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right="14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-221615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2"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7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7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7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-603250</wp:posOffset>
            </wp:positionV>
            <wp:extent cx="57150" cy="616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6585"/>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-603250</wp:posOffset>
            </wp:positionV>
            <wp:extent cx="57150" cy="616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658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640080</wp:posOffset>
            </wp:positionV>
            <wp:extent cx="6998335" cy="8829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8829675"/>
                    </a:xfrm>
                    <a:prstGeom prst="rect">
                      <a:avLst/>
                    </a:prstGeom>
                    <a:noFill/>
                  </pic:spPr>
                </pic:pic>
              </a:graphicData>
            </a:graphic>
          </wp:anchor>
        </w:drawing>
      </w:r>
    </w:p>
    <w:p>
      <w:pPr>
        <w:spacing w:after="0" w:line="1021" w:lineRule="exact"/>
        <w:rPr>
          <w:sz w:val="24"/>
          <w:szCs w:val="24"/>
          <w:color w:val="auto"/>
        </w:rPr>
      </w:pPr>
    </w:p>
    <w:p>
      <w:pPr>
        <w:sectPr>
          <w:pgSz w:w="11900" w:h="16838" w:orient="portrait"/>
          <w:cols w:equalWidth="0" w:num="2">
            <w:col w:w="2300" w:space="380"/>
            <w:col w:w="8300"/>
          </w:cols>
          <w:pgMar w:left="460" w:top="214" w:right="459" w:bottom="32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5"/>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00" w:type="dxa"/>
            <w:vAlign w:val="bottom"/>
            <w:gridSpan w:val="5"/>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Silver Lake Partners IV, L.P.</w:t>
              </w:r>
            </w:hyperlink>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5"/>
          </w:tcPr>
          <w:p>
            <w:pPr>
              <w:spacing w:after="0" w:line="174"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Dell Technologies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DELL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3"/>
            <w:vMerge w:val="continue"/>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04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vMerge w:val="restart"/>
          </w:tcPr>
          <w:p>
            <w:pPr>
              <w:ind w:left="200"/>
              <w:spacing w:after="0"/>
              <w:rPr>
                <w:sz w:val="20"/>
                <w:szCs w:val="20"/>
                <w:color w:val="auto"/>
              </w:rPr>
            </w:pPr>
            <w:r>
              <w:rPr>
                <w:rFonts w:ascii="Arial" w:cs="Arial" w:eastAsia="Arial" w:hAnsi="Arial"/>
                <w:sz w:val="12"/>
                <w:szCs w:val="12"/>
                <w:color w:val="auto"/>
              </w:rPr>
              <w:t>Director</w:t>
            </w:r>
          </w:p>
        </w:tc>
        <w:tc>
          <w:tcPr>
            <w:tcW w:w="1780" w:type="dxa"/>
            <w:vAlign w:val="bottom"/>
            <w:gridSpan w:val="3"/>
            <w:vMerge w:val="restart"/>
          </w:tcPr>
          <w:p>
            <w:pPr>
              <w:ind w:left="6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7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40" w:type="dxa"/>
            <w:vAlign w:val="bottom"/>
            <w:vMerge w:val="restart"/>
          </w:tcPr>
          <w:p>
            <w:pPr>
              <w:ind w:left="200"/>
              <w:spacing w:after="0"/>
              <w:rPr>
                <w:sz w:val="20"/>
                <w:szCs w:val="20"/>
                <w:color w:val="auto"/>
              </w:rPr>
            </w:pPr>
            <w:r>
              <w:rPr>
                <w:rFonts w:ascii="Arial" w:cs="Arial" w:eastAsia="Arial" w:hAnsi="Arial"/>
                <w:sz w:val="12"/>
                <w:szCs w:val="12"/>
                <w:color w:val="auto"/>
              </w:rPr>
              <w:t>Officer (give title</w:t>
            </w:r>
          </w:p>
        </w:tc>
        <w:tc>
          <w:tcPr>
            <w:tcW w:w="1780" w:type="dxa"/>
            <w:vAlign w:val="bottom"/>
            <w:gridSpan w:val="3"/>
            <w:vMerge w:val="restart"/>
          </w:tcPr>
          <w:p>
            <w:pPr>
              <w:ind w:left="6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7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280" w:type="dxa"/>
            <w:vAlign w:val="bottom"/>
            <w:gridSpan w:val="2"/>
            <w:vMerge w:val="restart"/>
          </w:tcPr>
          <w:p>
            <w:pPr>
              <w:ind w:left="100"/>
              <w:spacing w:after="0"/>
              <w:rPr>
                <w:sz w:val="20"/>
                <w:szCs w:val="20"/>
                <w:color w:val="auto"/>
              </w:rPr>
            </w:pPr>
            <w:r>
              <w:rPr>
                <w:rFonts w:ascii="Arial" w:cs="Arial" w:eastAsia="Arial" w:hAnsi="Arial"/>
                <w:sz w:val="12"/>
                <w:szCs w:val="12"/>
                <w:color w:val="auto"/>
              </w:rPr>
              <w:t>(First)</w:t>
            </w:r>
          </w:p>
        </w:tc>
        <w:tc>
          <w:tcPr>
            <w:tcW w:w="540" w:type="dxa"/>
            <w:vAlign w:val="bottom"/>
            <w:vMerge w:val="restart"/>
          </w:tcPr>
          <w:p>
            <w:pPr>
              <w:ind w:left="40"/>
              <w:spacing w:after="0"/>
              <w:rPr>
                <w:sz w:val="20"/>
                <w:szCs w:val="20"/>
                <w:color w:val="auto"/>
              </w:rPr>
            </w:pPr>
            <w:r>
              <w:rPr>
                <w:rFonts w:ascii="Arial" w:cs="Arial" w:eastAsia="Arial" w:hAnsi="Arial"/>
                <w:sz w:val="12"/>
                <w:szCs w:val="12"/>
                <w:color w:val="auto"/>
              </w:rPr>
              <w:t>(Middle)</w:t>
            </w: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vMerge w:val="restart"/>
          </w:tcPr>
          <w:p>
            <w:pPr>
              <w:ind w:left="200"/>
              <w:spacing w:after="0"/>
              <w:rPr>
                <w:sz w:val="20"/>
                <w:szCs w:val="20"/>
                <w:color w:val="auto"/>
              </w:rPr>
            </w:pPr>
            <w:r>
              <w:rPr>
                <w:rFonts w:ascii="Arial" w:cs="Arial" w:eastAsia="Arial" w:hAnsi="Arial"/>
                <w:sz w:val="12"/>
                <w:szCs w:val="12"/>
                <w:color w:val="auto"/>
              </w:rPr>
              <w:t>below)</w:t>
            </w:r>
          </w:p>
        </w:tc>
        <w:tc>
          <w:tcPr>
            <w:tcW w:w="1780" w:type="dxa"/>
            <w:vAlign w:val="bottom"/>
            <w:gridSpan w:val="3"/>
            <w:vMerge w:val="restart"/>
          </w:tcPr>
          <w:p>
            <w:pPr>
              <w:ind w:left="6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0" w:type="dxa"/>
            <w:vAlign w:val="bottom"/>
            <w:gridSpan w:val="5"/>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0" w:type="dxa"/>
            <w:vAlign w:val="bottom"/>
            <w:gridSpan w:val="5"/>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540" w:type="dxa"/>
            <w:vAlign w:val="bottom"/>
          </w:tcPr>
          <w:p>
            <w:pPr>
              <w:spacing w:after="0"/>
              <w:rPr>
                <w:sz w:val="20"/>
                <w:szCs w:val="20"/>
                <w:color w:val="auto"/>
              </w:rPr>
            </w:pPr>
          </w:p>
        </w:tc>
        <w:tc>
          <w:tcPr>
            <w:tcW w:w="2060" w:type="dxa"/>
            <w:vAlign w:val="bottom"/>
            <w:gridSpan w:val="5"/>
          </w:tcPr>
          <w:p>
            <w:pPr>
              <w:ind w:left="840"/>
              <w:spacing w:after="0"/>
              <w:rPr>
                <w:sz w:val="20"/>
                <w:szCs w:val="20"/>
                <w:color w:val="auto"/>
              </w:rPr>
            </w:pPr>
            <w:r>
              <w:rPr>
                <w:rFonts w:ascii="Times New Roman" w:cs="Times New Roman" w:eastAsia="Times New Roman" w:hAnsi="Times New Roman"/>
                <w:sz w:val="16"/>
                <w:szCs w:val="16"/>
                <w:color w:val="0000FF"/>
              </w:rPr>
              <w:t>06/10/2026</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gridSpan w:val="3"/>
          </w:tcPr>
          <w:p>
            <w:pPr>
              <w:spacing w:after="0"/>
              <w:rPr>
                <w:sz w:val="8"/>
                <w:szCs w:val="8"/>
                <w:color w:val="auto"/>
              </w:rPr>
            </w:pPr>
          </w:p>
        </w:tc>
        <w:tc>
          <w:tcPr>
            <w:tcW w:w="1500" w:type="dxa"/>
            <w:vAlign w:val="bottom"/>
            <w:tcBorders>
              <w:bottom w:val="single" w:sz="8" w:color="2C2C2C"/>
            </w:tcBorders>
            <w:gridSpan w:val="3"/>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4"/>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1120" w:type="dxa"/>
            <w:vAlign w:val="bottom"/>
            <w:tcBorders>
              <w:bottom w:val="single" w:sz="8" w:color="9A9A9A"/>
            </w:tcBorders>
          </w:tcPr>
          <w:p>
            <w:pPr>
              <w:spacing w:after="0"/>
              <w:rPr>
                <w:sz w:val="2"/>
                <w:szCs w:val="2"/>
                <w:color w:val="auto"/>
              </w:rPr>
            </w:pPr>
          </w:p>
        </w:tc>
        <w:tc>
          <w:tcPr>
            <w:tcW w:w="114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70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300" w:type="dxa"/>
            <w:vAlign w:val="bottom"/>
            <w:gridSpan w:val="6"/>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480" w:type="dxa"/>
            <w:vAlign w:val="bottom"/>
          </w:tcPr>
          <w:p>
            <w:pPr>
              <w:spacing w:after="0"/>
              <w:rPr>
                <w:sz w:val="2"/>
                <w:szCs w:val="2"/>
                <w:color w:val="auto"/>
              </w:rPr>
            </w:pPr>
          </w:p>
        </w:tc>
        <w:tc>
          <w:tcPr>
            <w:tcW w:w="3300" w:type="dxa"/>
            <w:vAlign w:val="bottom"/>
            <w:gridSpan w:val="5"/>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00" w:type="dxa"/>
            <w:vAlign w:val="bottom"/>
            <w:gridSpan w:val="6"/>
            <w:vMerge w:val="continue"/>
          </w:tcPr>
          <w:p>
            <w:pPr>
              <w:spacing w:after="0"/>
              <w:rPr>
                <w:sz w:val="13"/>
                <w:szCs w:val="13"/>
                <w:color w:val="auto"/>
              </w:rPr>
            </w:pPr>
          </w:p>
        </w:tc>
        <w:tc>
          <w:tcPr>
            <w:tcW w:w="480" w:type="dxa"/>
            <w:vAlign w:val="bottom"/>
          </w:tcPr>
          <w:p>
            <w:pPr>
              <w:spacing w:after="0"/>
              <w:rPr>
                <w:sz w:val="13"/>
                <w:szCs w:val="13"/>
                <w:color w:val="auto"/>
              </w:rPr>
            </w:pPr>
          </w:p>
        </w:tc>
        <w:tc>
          <w:tcPr>
            <w:tcW w:w="33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920" w:type="dxa"/>
            <w:vAlign w:val="bottom"/>
            <w:gridSpan w:val="4"/>
            <w:vMerge w:val="restart"/>
          </w:tcPr>
          <w:p>
            <w:pPr>
              <w:ind w:left="22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94025</w:t>
            </w: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9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920" w:type="dxa"/>
            <w:vAlign w:val="bottom"/>
            <w:gridSpan w:val="4"/>
            <w:vMerge w:val="restart"/>
          </w:tcPr>
          <w:p>
            <w:pPr>
              <w:ind w:left="2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9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(City)</w:t>
            </w:r>
          </w:p>
        </w:tc>
        <w:tc>
          <w:tcPr>
            <w:tcW w:w="1280" w:type="dxa"/>
            <w:vAlign w:val="bottom"/>
            <w:gridSpan w:val="2"/>
          </w:tcPr>
          <w:p>
            <w:pPr>
              <w:ind w:left="100"/>
              <w:spacing w:after="0"/>
              <w:rPr>
                <w:sz w:val="20"/>
                <w:szCs w:val="20"/>
                <w:color w:val="auto"/>
              </w:rPr>
            </w:pPr>
            <w:r>
              <w:rPr>
                <w:rFonts w:ascii="Arial" w:cs="Arial" w:eastAsia="Arial" w:hAnsi="Arial"/>
                <w:sz w:val="12"/>
                <w:szCs w:val="12"/>
                <w:color w:val="auto"/>
              </w:rPr>
              <w:t>(State)</w:t>
            </w:r>
          </w:p>
        </w:tc>
        <w:tc>
          <w:tcPr>
            <w:tcW w:w="540" w:type="dxa"/>
            <w:vAlign w:val="bottom"/>
          </w:tcPr>
          <w:p>
            <w:pPr>
              <w:ind w:left="40"/>
              <w:spacing w:after="0"/>
              <w:rPr>
                <w:sz w:val="20"/>
                <w:szCs w:val="20"/>
                <w:color w:val="auto"/>
              </w:rPr>
            </w:pPr>
            <w:r>
              <w:rPr>
                <w:rFonts w:ascii="Arial" w:cs="Arial" w:eastAsia="Arial" w:hAnsi="Arial"/>
                <w:sz w:val="12"/>
                <w:szCs w:val="12"/>
                <w:color w:val="auto"/>
              </w:rPr>
              <w:t>(Zip)</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800" w:type="dxa"/>
            <w:vAlign w:val="bottom"/>
            <w:tcBorders>
              <w:bottom w:val="single" w:sz="8" w:color="2C2C2C"/>
            </w:tcBorders>
            <w:gridSpan w:val="3"/>
          </w:tcPr>
          <w:p>
            <w:pPr>
              <w:spacing w:after="0"/>
              <w:rPr>
                <w:sz w:val="10"/>
                <w:szCs w:val="10"/>
                <w:color w:val="auto"/>
              </w:rPr>
            </w:pPr>
          </w:p>
        </w:tc>
        <w:tc>
          <w:tcPr>
            <w:tcW w:w="1980" w:type="dxa"/>
            <w:vAlign w:val="bottom"/>
            <w:tcBorders>
              <w:bottom w:val="single" w:sz="8" w:color="2C2C2C"/>
            </w:tcBorders>
            <w:gridSpan w:val="4"/>
          </w:tcPr>
          <w:p>
            <w:pPr>
              <w:spacing w:after="0"/>
              <w:rPr>
                <w:sz w:val="10"/>
                <w:szCs w:val="10"/>
                <w:color w:val="auto"/>
              </w:rPr>
            </w:pPr>
          </w:p>
        </w:tc>
        <w:tc>
          <w:tcPr>
            <w:tcW w:w="1520" w:type="dxa"/>
            <w:vAlign w:val="bottom"/>
            <w:tcBorders>
              <w:bottom w:val="single" w:sz="8" w:color="2C2C2C"/>
            </w:tcBorders>
            <w:gridSpan w:val="2"/>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6820" w:type="dxa"/>
            <w:vAlign w:val="bottom"/>
            <w:tcBorders>
              <w:top w:val="single" w:sz="8" w:color="2C2C2C"/>
            </w:tcBorders>
            <w:gridSpan w:val="14"/>
          </w:tcPr>
          <w:p>
            <w:pPr>
              <w:jc w:val="right"/>
              <w:ind w:right="573"/>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8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26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160" w:type="dxa"/>
            <w:vAlign w:val="bottom"/>
            <w:tcBorders>
              <w:bottom w:val="single" w:sz="8" w:color="2C2C2C"/>
            </w:tcBorders>
            <w:gridSpan w:val="4"/>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540" w:type="dxa"/>
            <w:vAlign w:val="bottom"/>
          </w:tcPr>
          <w:p>
            <w:pPr>
              <w:spacing w:after="0"/>
              <w:rPr>
                <w:sz w:val="14"/>
                <w:szCs w:val="14"/>
                <w:color w:val="auto"/>
              </w:rPr>
            </w:pPr>
          </w:p>
        </w:tc>
        <w:tc>
          <w:tcPr>
            <w:tcW w:w="1020" w:type="dxa"/>
            <w:vAlign w:val="bottom"/>
            <w:gridSpan w:val="4"/>
          </w:tcPr>
          <w:p>
            <w:pPr>
              <w:ind w:left="4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4"/>
                <w:szCs w:val="14"/>
                <w:color w:val="auto"/>
              </w:rPr>
            </w:pPr>
          </w:p>
        </w:tc>
        <w:tc>
          <w:tcPr>
            <w:tcW w:w="216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900" w:type="dxa"/>
            <w:vAlign w:val="bottom"/>
            <w:gridSpan w:val="2"/>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16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 Direct</w:t>
            </w:r>
          </w:p>
        </w:tc>
        <w:tc>
          <w:tcPr>
            <w:tcW w:w="9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gridSpan w:val="4"/>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 or Indirect</w:t>
            </w:r>
          </w:p>
        </w:tc>
        <w:tc>
          <w:tcPr>
            <w:tcW w:w="9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9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880" w:type="dxa"/>
            <w:vAlign w:val="bottom"/>
          </w:tcPr>
          <w:p>
            <w:pPr>
              <w:spacing w:after="0"/>
              <w:rPr>
                <w:sz w:val="5"/>
                <w:szCs w:val="5"/>
                <w:color w:val="auto"/>
              </w:rPr>
            </w:pPr>
          </w:p>
        </w:tc>
        <w:tc>
          <w:tcPr>
            <w:tcW w:w="900" w:type="dxa"/>
            <w:vAlign w:val="bottom"/>
            <w:gridSpan w:val="2"/>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(A) or</w:t>
            </w: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0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w w:val="98"/>
              </w:rPr>
              <w:t>06/10/2026</w:t>
            </w:r>
          </w:p>
        </w:tc>
        <w:tc>
          <w:tcPr>
            <w:tcW w:w="1040" w:type="dxa"/>
            <w:vAlign w:val="bottom"/>
          </w:tcPr>
          <w:p>
            <w:pPr>
              <w:spacing w:after="0"/>
              <w:rPr>
                <w:sz w:val="17"/>
                <w:szCs w:val="17"/>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(1)(2)</w:t>
            </w:r>
          </w:p>
        </w:tc>
        <w:tc>
          <w:tcPr>
            <w:tcW w:w="80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w w:val="99"/>
              </w:rPr>
              <w:t>156,177</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14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color w:val="0000FF"/>
              </w:rPr>
              <w:t>156,177</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gridSpan w:val="5"/>
            <w:vMerge w:val="continue"/>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4"/>
            <w:vMerge w:val="continue"/>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w w:val="91"/>
              </w:rPr>
              <w:t>IV, L.P.</w:t>
            </w:r>
            <w:r>
              <w:rPr>
                <w:rFonts w:ascii="Times New Roman" w:cs="Times New Roman" w:eastAsia="Times New Roman" w:hAnsi="Times New Roman"/>
                <w:sz w:val="20"/>
                <w:szCs w:val="20"/>
                <w:color w:val="008000"/>
                <w:w w:val="91"/>
                <w:vertAlign w:val="superscript"/>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0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w w:val="98"/>
              </w:rPr>
              <w:t>06/10/2026</w:t>
            </w:r>
          </w:p>
        </w:tc>
        <w:tc>
          <w:tcPr>
            <w:tcW w:w="1040" w:type="dxa"/>
            <w:vAlign w:val="bottom"/>
          </w:tcPr>
          <w:p>
            <w:pPr>
              <w:spacing w:after="0"/>
              <w:rPr>
                <w:sz w:val="17"/>
                <w:szCs w:val="17"/>
                <w:color w:val="auto"/>
              </w:rPr>
            </w:pPr>
          </w:p>
        </w:tc>
        <w:tc>
          <w:tcPr>
            <w:tcW w:w="7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80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w w:val="99"/>
              </w:rPr>
              <w:t>3,261</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371.39</w:t>
            </w:r>
            <w:r>
              <w:rPr>
                <w:rFonts w:ascii="Times New Roman" w:cs="Times New Roman" w:eastAsia="Times New Roman" w:hAnsi="Times New Roman"/>
                <w:sz w:val="20"/>
                <w:szCs w:val="20"/>
                <w:color w:val="008000"/>
                <w:w w:val="93"/>
                <w:vertAlign w:val="superscript"/>
              </w:rPr>
              <w:t>(10)</w:t>
            </w:r>
          </w:p>
        </w:tc>
        <w:tc>
          <w:tcPr>
            <w:tcW w:w="114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color w:val="0000FF"/>
              </w:rPr>
              <w:t>152,916</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w w:val="91"/>
              </w:rPr>
              <w:t>IV, L.P.</w:t>
            </w:r>
            <w:r>
              <w:rPr>
                <w:rFonts w:ascii="Times New Roman" w:cs="Times New Roman" w:eastAsia="Times New Roman" w:hAnsi="Times New Roman"/>
                <w:sz w:val="20"/>
                <w:szCs w:val="20"/>
                <w:color w:val="008000"/>
                <w:w w:val="91"/>
                <w:vertAlign w:val="superscript"/>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0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w w:val="98"/>
              </w:rPr>
              <w:t>06/10/2026</w:t>
            </w:r>
          </w:p>
        </w:tc>
        <w:tc>
          <w:tcPr>
            <w:tcW w:w="1040" w:type="dxa"/>
            <w:vAlign w:val="bottom"/>
          </w:tcPr>
          <w:p>
            <w:pPr>
              <w:spacing w:after="0"/>
              <w:rPr>
                <w:sz w:val="17"/>
                <w:szCs w:val="17"/>
                <w:color w:val="auto"/>
              </w:rPr>
            </w:pPr>
          </w:p>
        </w:tc>
        <w:tc>
          <w:tcPr>
            <w:tcW w:w="7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80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w w:val="99"/>
              </w:rPr>
              <w:t>5,633</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372.5</w:t>
            </w:r>
            <w:r>
              <w:rPr>
                <w:rFonts w:ascii="Times New Roman" w:cs="Times New Roman" w:eastAsia="Times New Roman" w:hAnsi="Times New Roman"/>
                <w:sz w:val="20"/>
                <w:szCs w:val="20"/>
                <w:color w:val="008000"/>
                <w:w w:val="92"/>
                <w:vertAlign w:val="superscript"/>
              </w:rPr>
              <w:t>(11)</w:t>
            </w:r>
          </w:p>
        </w:tc>
        <w:tc>
          <w:tcPr>
            <w:tcW w:w="114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color w:val="0000FF"/>
              </w:rPr>
              <w:t>147,283</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w w:val="91"/>
              </w:rPr>
              <w:t>IV, L.P.</w:t>
            </w:r>
            <w:r>
              <w:rPr>
                <w:rFonts w:ascii="Times New Roman" w:cs="Times New Roman" w:eastAsia="Times New Roman" w:hAnsi="Times New Roman"/>
                <w:sz w:val="20"/>
                <w:szCs w:val="20"/>
                <w:color w:val="008000"/>
                <w:w w:val="91"/>
                <w:vertAlign w:val="superscript"/>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0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w w:val="98"/>
              </w:rPr>
              <w:t>06/10/2026</w:t>
            </w:r>
          </w:p>
        </w:tc>
        <w:tc>
          <w:tcPr>
            <w:tcW w:w="1040" w:type="dxa"/>
            <w:vAlign w:val="bottom"/>
          </w:tcPr>
          <w:p>
            <w:pPr>
              <w:spacing w:after="0"/>
              <w:rPr>
                <w:sz w:val="17"/>
                <w:szCs w:val="17"/>
                <w:color w:val="auto"/>
              </w:rPr>
            </w:pPr>
          </w:p>
        </w:tc>
        <w:tc>
          <w:tcPr>
            <w:tcW w:w="7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80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w w:val="99"/>
              </w:rPr>
              <w:t>2,927</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373.38</w:t>
            </w:r>
            <w:r>
              <w:rPr>
                <w:rFonts w:ascii="Times New Roman" w:cs="Times New Roman" w:eastAsia="Times New Roman" w:hAnsi="Times New Roman"/>
                <w:sz w:val="20"/>
                <w:szCs w:val="20"/>
                <w:color w:val="008000"/>
                <w:w w:val="93"/>
                <w:vertAlign w:val="superscript"/>
              </w:rPr>
              <w:t>(12)</w:t>
            </w:r>
          </w:p>
        </w:tc>
        <w:tc>
          <w:tcPr>
            <w:tcW w:w="114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color w:val="0000FF"/>
              </w:rPr>
              <w:t>144,356</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w w:val="91"/>
              </w:rPr>
              <w:t>IV, L.P.</w:t>
            </w:r>
            <w:r>
              <w:rPr>
                <w:rFonts w:ascii="Times New Roman" w:cs="Times New Roman" w:eastAsia="Times New Roman" w:hAnsi="Times New Roman"/>
                <w:sz w:val="20"/>
                <w:szCs w:val="20"/>
                <w:color w:val="008000"/>
                <w:w w:val="91"/>
                <w:vertAlign w:val="superscript"/>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0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w w:val="98"/>
              </w:rPr>
              <w:t>06/10/2026</w:t>
            </w:r>
          </w:p>
        </w:tc>
        <w:tc>
          <w:tcPr>
            <w:tcW w:w="1040" w:type="dxa"/>
            <w:vAlign w:val="bottom"/>
          </w:tcPr>
          <w:p>
            <w:pPr>
              <w:spacing w:after="0"/>
              <w:rPr>
                <w:sz w:val="17"/>
                <w:szCs w:val="17"/>
                <w:color w:val="auto"/>
              </w:rPr>
            </w:pPr>
          </w:p>
        </w:tc>
        <w:tc>
          <w:tcPr>
            <w:tcW w:w="7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80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w w:val="99"/>
              </w:rPr>
              <w:t>1,564</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374.26</w:t>
            </w:r>
            <w:r>
              <w:rPr>
                <w:rFonts w:ascii="Times New Roman" w:cs="Times New Roman" w:eastAsia="Times New Roman" w:hAnsi="Times New Roman"/>
                <w:sz w:val="20"/>
                <w:szCs w:val="20"/>
                <w:color w:val="008000"/>
                <w:w w:val="93"/>
                <w:vertAlign w:val="superscript"/>
              </w:rPr>
              <w:t>(13)</w:t>
            </w:r>
          </w:p>
        </w:tc>
        <w:tc>
          <w:tcPr>
            <w:tcW w:w="114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color w:val="0000FF"/>
              </w:rPr>
              <w:t>142,792</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w w:val="91"/>
              </w:rPr>
              <w:t>IV, L.P.</w:t>
            </w:r>
            <w:r>
              <w:rPr>
                <w:rFonts w:ascii="Times New Roman" w:cs="Times New Roman" w:eastAsia="Times New Roman" w:hAnsi="Times New Roman"/>
                <w:sz w:val="20"/>
                <w:szCs w:val="20"/>
                <w:color w:val="008000"/>
                <w:w w:val="91"/>
                <w:vertAlign w:val="superscript"/>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0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w w:val="98"/>
              </w:rPr>
              <w:t>06/10/2026</w:t>
            </w:r>
          </w:p>
        </w:tc>
        <w:tc>
          <w:tcPr>
            <w:tcW w:w="1040" w:type="dxa"/>
            <w:vAlign w:val="bottom"/>
          </w:tcPr>
          <w:p>
            <w:pPr>
              <w:spacing w:after="0"/>
              <w:rPr>
                <w:sz w:val="17"/>
                <w:szCs w:val="17"/>
                <w:color w:val="auto"/>
              </w:rPr>
            </w:pPr>
          </w:p>
        </w:tc>
        <w:tc>
          <w:tcPr>
            <w:tcW w:w="7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80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w w:val="99"/>
              </w:rPr>
              <w:t>3,622</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375.51</w:t>
            </w:r>
            <w:r>
              <w:rPr>
                <w:rFonts w:ascii="Times New Roman" w:cs="Times New Roman" w:eastAsia="Times New Roman" w:hAnsi="Times New Roman"/>
                <w:sz w:val="20"/>
                <w:szCs w:val="20"/>
                <w:color w:val="008000"/>
                <w:w w:val="93"/>
                <w:vertAlign w:val="superscript"/>
              </w:rPr>
              <w:t>(14)</w:t>
            </w:r>
          </w:p>
        </w:tc>
        <w:tc>
          <w:tcPr>
            <w:tcW w:w="114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color w:val="0000FF"/>
              </w:rPr>
              <w:t>139,169</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w w:val="91"/>
              </w:rPr>
              <w:t>IV, L.P.</w:t>
            </w:r>
            <w:r>
              <w:rPr>
                <w:rFonts w:ascii="Times New Roman" w:cs="Times New Roman" w:eastAsia="Times New Roman" w:hAnsi="Times New Roman"/>
                <w:sz w:val="20"/>
                <w:szCs w:val="20"/>
                <w:color w:val="008000"/>
                <w:w w:val="91"/>
                <w:vertAlign w:val="superscript"/>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8"/>
                <w:szCs w:val="18"/>
                <w:color w:val="auto"/>
              </w:rPr>
            </w:pPr>
          </w:p>
        </w:tc>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8"/>
              </w:rPr>
              <w:t>06/10/2026</w:t>
            </w:r>
          </w:p>
        </w:tc>
        <w:tc>
          <w:tcPr>
            <w:tcW w:w="104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800" w:type="dxa"/>
            <w:vAlign w:val="bottom"/>
          </w:tcPr>
          <w:p>
            <w:pPr>
              <w:jc w:val="center"/>
              <w:ind w:left="7"/>
              <w:spacing w:after="0"/>
              <w:rPr>
                <w:sz w:val="20"/>
                <w:szCs w:val="20"/>
                <w:color w:val="auto"/>
              </w:rPr>
            </w:pPr>
            <w:r>
              <w:rPr>
                <w:rFonts w:ascii="Times New Roman" w:cs="Times New Roman" w:eastAsia="Times New Roman" w:hAnsi="Times New Roman"/>
                <w:sz w:val="16"/>
                <w:szCs w:val="16"/>
                <w:color w:val="0000FF"/>
                <w:w w:val="99"/>
              </w:rPr>
              <w:t>2,713</w:t>
            </w:r>
          </w:p>
        </w:tc>
        <w:tc>
          <w:tcPr>
            <w:tcW w:w="50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tcPr>
          <w:p>
            <w:pPr>
              <w:jc w:val="center"/>
              <w:spacing w:after="0" w:line="217" w:lineRule="exact"/>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376.56</w:t>
            </w:r>
            <w:r>
              <w:rPr>
                <w:rFonts w:ascii="Times New Roman" w:cs="Times New Roman" w:eastAsia="Times New Roman" w:hAnsi="Times New Roman"/>
                <w:sz w:val="20"/>
                <w:szCs w:val="20"/>
                <w:color w:val="008000"/>
                <w:w w:val="93"/>
                <w:vertAlign w:val="superscript"/>
              </w:rPr>
              <w:t>(15)</w:t>
            </w:r>
          </w:p>
        </w:tc>
        <w:tc>
          <w:tcPr>
            <w:tcW w:w="1140" w:type="dxa"/>
            <w:vAlign w:val="bottom"/>
          </w:tcPr>
          <w:p>
            <w:pPr>
              <w:jc w:val="right"/>
              <w:ind w:right="233"/>
              <w:spacing w:after="0"/>
              <w:rPr>
                <w:sz w:val="20"/>
                <w:szCs w:val="20"/>
                <w:color w:val="auto"/>
              </w:rPr>
            </w:pPr>
            <w:r>
              <w:rPr>
                <w:rFonts w:ascii="Times New Roman" w:cs="Times New Roman" w:eastAsia="Times New Roman" w:hAnsi="Times New Roman"/>
                <w:sz w:val="16"/>
                <w:szCs w:val="16"/>
                <w:color w:val="0000FF"/>
              </w:rPr>
              <w:t>136,456</w:t>
            </w:r>
          </w:p>
        </w:tc>
        <w:tc>
          <w:tcPr>
            <w:tcW w:w="88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bl>
    <w:p>
      <w:pPr>
        <w:ind w:left="10180"/>
        <w:spacing w:after="0"/>
        <w:rPr>
          <w:sz w:val="20"/>
          <w:szCs w:val="20"/>
          <w:color w:val="auto"/>
        </w:rPr>
      </w:pPr>
      <w:r>
        <w:rPr>
          <w:rFonts w:ascii="Times New Roman" w:cs="Times New Roman" w:eastAsia="Times New Roman" w:hAnsi="Times New Roman"/>
          <w:sz w:val="16"/>
          <w:szCs w:val="16"/>
          <w:color w:val="0000FF"/>
        </w:rPr>
        <w:t>Lake</w:t>
      </w:r>
    </w:p>
    <w:p>
      <w:pPr>
        <w:spacing w:after="0" w:line="8"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6"/>
          <w:szCs w:val="16"/>
          <w:color w:val="0000FF"/>
        </w:rPr>
        <w:t>Partners</w:t>
      </w:r>
    </w:p>
    <w:p>
      <w:pPr>
        <w:spacing w:after="0" w:line="15"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5"/>
          <w:szCs w:val="15"/>
          <w:color w:val="0000FF"/>
        </w:rPr>
        <w:t>IV, L.P.</w:t>
      </w:r>
      <w:r>
        <w:rPr>
          <w:rFonts w:ascii="Times New Roman" w:cs="Times New Roman" w:eastAsia="Times New Roman" w:hAnsi="Times New Roman"/>
          <w:sz w:val="19"/>
          <w:szCs w:val="19"/>
          <w:color w:val="008000"/>
          <w:vertAlign w:val="superscript"/>
        </w:rPr>
        <w:t>(3)(4)</w:t>
      </w:r>
    </w:p>
    <w:p>
      <w:pPr>
        <w:sectPr>
          <w:pgSz w:w="11900" w:h="16838" w:orient="portrait"/>
          <w:cols w:equalWidth="0" w:num="1">
            <w:col w:w="10980"/>
          </w:cols>
          <w:pgMar w:left="460" w:top="214" w:right="459" w:bottom="32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6998335" cy="10527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8335" cy="10527030"/>
                    </a:xfrm>
                    <a:prstGeom prst="rect">
                      <a:avLst/>
                    </a:prstGeom>
                    <a:noFill/>
                  </pic:spPr>
                </pic:pic>
              </a:graphicData>
            </a:graphic>
          </wp:anchor>
        </w:drawing>
        <w:t>Table I - Non-Derivative Securities Acquired, Disposed of, or Beneficially Owned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6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00" w:type="dxa"/>
            <w:vAlign w:val="bottom"/>
          </w:tcPr>
          <w:p>
            <w:pPr>
              <w:ind w:left="72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6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8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700" w:type="dxa"/>
            <w:vAlign w:val="bottom"/>
          </w:tcPr>
          <w:p>
            <w:pPr>
              <w:ind w:left="72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160" w:type="dxa"/>
            <w:vAlign w:val="bottom"/>
            <w:gridSpan w:val="3"/>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700" w:type="dxa"/>
            <w:vAlign w:val="bottom"/>
          </w:tcPr>
          <w:p>
            <w:pPr>
              <w:jc w:val="center"/>
              <w:ind w:left="585"/>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 or Indirect</w:t>
            </w:r>
          </w:p>
        </w:tc>
        <w:tc>
          <w:tcPr>
            <w:tcW w:w="8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8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3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80" w:type="dxa"/>
            <w:vAlign w:val="bottom"/>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3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3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3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3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585"/>
              <w:spacing w:after="0"/>
              <w:rPr>
                <w:sz w:val="20"/>
                <w:szCs w:val="20"/>
                <w:color w:val="auto"/>
              </w:rPr>
            </w:pPr>
            <w:r>
              <w:rPr>
                <w:rFonts w:ascii="Times New Roman" w:cs="Times New Roman" w:eastAsia="Times New Roman" w:hAnsi="Times New Roman"/>
                <w:sz w:val="16"/>
                <w:szCs w:val="16"/>
                <w:color w:val="0000FF"/>
                <w:w w:val="98"/>
              </w:rPr>
              <w:t>06/10/2026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99"/>
              </w:rPr>
              <w:t>2,764</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377.63</w:t>
            </w:r>
            <w:r>
              <w:rPr>
                <w:rFonts w:ascii="Times New Roman" w:cs="Times New Roman" w:eastAsia="Times New Roman" w:hAnsi="Times New Roman"/>
                <w:sz w:val="20"/>
                <w:szCs w:val="20"/>
                <w:color w:val="008000"/>
                <w:w w:val="93"/>
                <w:vertAlign w:val="superscript"/>
              </w:rPr>
              <w:t>(16)</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133,692</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62"/>
        </w:trPr>
        <w:tc>
          <w:tcPr>
            <w:tcW w:w="23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266"/>
        </w:trPr>
        <w:tc>
          <w:tcPr>
            <w:tcW w:w="236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w w:val="91"/>
              </w:rPr>
              <w:t>IV, L.P.</w:t>
            </w:r>
            <w:r>
              <w:rPr>
                <w:rFonts w:ascii="Times New Roman" w:cs="Times New Roman" w:eastAsia="Times New Roman" w:hAnsi="Times New Roman"/>
                <w:sz w:val="20"/>
                <w:szCs w:val="20"/>
                <w:color w:val="008000"/>
                <w:w w:val="91"/>
                <w:vertAlign w:val="superscript"/>
              </w:rPr>
              <w:t>(3)(4)</w:t>
            </w:r>
          </w:p>
        </w:tc>
        <w:tc>
          <w:tcPr>
            <w:tcW w:w="0" w:type="dxa"/>
            <w:vAlign w:val="bottom"/>
          </w:tcPr>
          <w:p>
            <w:pPr>
              <w:spacing w:after="0"/>
              <w:rPr>
                <w:sz w:val="1"/>
                <w:szCs w:val="1"/>
                <w:color w:val="auto"/>
              </w:rPr>
            </w:pPr>
          </w:p>
        </w:tc>
      </w:tr>
      <w:tr>
        <w:trPr>
          <w:trHeight w:val="235"/>
        </w:trPr>
        <w:tc>
          <w:tcPr>
            <w:tcW w:w="2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585"/>
              <w:spacing w:after="0"/>
              <w:rPr>
                <w:sz w:val="20"/>
                <w:szCs w:val="20"/>
                <w:color w:val="auto"/>
              </w:rPr>
            </w:pPr>
            <w:r>
              <w:rPr>
                <w:rFonts w:ascii="Times New Roman" w:cs="Times New Roman" w:eastAsia="Times New Roman" w:hAnsi="Times New Roman"/>
                <w:sz w:val="16"/>
                <w:szCs w:val="16"/>
                <w:color w:val="0000FF"/>
                <w:w w:val="98"/>
              </w:rPr>
              <w:t>06/10/2026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99"/>
              </w:rPr>
              <w:t>5,798</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378.81</w:t>
            </w:r>
            <w:r>
              <w:rPr>
                <w:rFonts w:ascii="Times New Roman" w:cs="Times New Roman" w:eastAsia="Times New Roman" w:hAnsi="Times New Roman"/>
                <w:sz w:val="20"/>
                <w:szCs w:val="20"/>
                <w:color w:val="008000"/>
                <w:w w:val="93"/>
                <w:vertAlign w:val="superscript"/>
              </w:rPr>
              <w:t>(17)</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127,895</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62"/>
        </w:trPr>
        <w:tc>
          <w:tcPr>
            <w:tcW w:w="23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266"/>
        </w:trPr>
        <w:tc>
          <w:tcPr>
            <w:tcW w:w="236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w w:val="91"/>
              </w:rPr>
              <w:t>IV, L.P.</w:t>
            </w:r>
            <w:r>
              <w:rPr>
                <w:rFonts w:ascii="Times New Roman" w:cs="Times New Roman" w:eastAsia="Times New Roman" w:hAnsi="Times New Roman"/>
                <w:sz w:val="20"/>
                <w:szCs w:val="20"/>
                <w:color w:val="008000"/>
                <w:w w:val="91"/>
                <w:vertAlign w:val="superscript"/>
              </w:rPr>
              <w:t>(3)(4)</w:t>
            </w:r>
          </w:p>
        </w:tc>
        <w:tc>
          <w:tcPr>
            <w:tcW w:w="0" w:type="dxa"/>
            <w:vAlign w:val="bottom"/>
          </w:tcPr>
          <w:p>
            <w:pPr>
              <w:spacing w:after="0"/>
              <w:rPr>
                <w:sz w:val="1"/>
                <w:szCs w:val="1"/>
                <w:color w:val="auto"/>
              </w:rPr>
            </w:pPr>
          </w:p>
        </w:tc>
      </w:tr>
      <w:tr>
        <w:trPr>
          <w:trHeight w:val="235"/>
        </w:trPr>
        <w:tc>
          <w:tcPr>
            <w:tcW w:w="2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585"/>
              <w:spacing w:after="0"/>
              <w:rPr>
                <w:sz w:val="20"/>
                <w:szCs w:val="20"/>
                <w:color w:val="auto"/>
              </w:rPr>
            </w:pPr>
            <w:r>
              <w:rPr>
                <w:rFonts w:ascii="Times New Roman" w:cs="Times New Roman" w:eastAsia="Times New Roman" w:hAnsi="Times New Roman"/>
                <w:sz w:val="16"/>
                <w:szCs w:val="16"/>
                <w:color w:val="0000FF"/>
                <w:w w:val="98"/>
              </w:rPr>
              <w:t>06/10/2026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99"/>
              </w:rPr>
              <w:t>4,258</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379.46</w:t>
            </w:r>
            <w:r>
              <w:rPr>
                <w:rFonts w:ascii="Times New Roman" w:cs="Times New Roman" w:eastAsia="Times New Roman" w:hAnsi="Times New Roman"/>
                <w:sz w:val="20"/>
                <w:szCs w:val="20"/>
                <w:color w:val="008000"/>
                <w:w w:val="93"/>
                <w:vertAlign w:val="superscript"/>
              </w:rPr>
              <w:t>(18)</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123,637</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62"/>
        </w:trPr>
        <w:tc>
          <w:tcPr>
            <w:tcW w:w="23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266"/>
        </w:trPr>
        <w:tc>
          <w:tcPr>
            <w:tcW w:w="236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w w:val="91"/>
              </w:rPr>
              <w:t>IV, L.P.</w:t>
            </w:r>
            <w:r>
              <w:rPr>
                <w:rFonts w:ascii="Times New Roman" w:cs="Times New Roman" w:eastAsia="Times New Roman" w:hAnsi="Times New Roman"/>
                <w:sz w:val="20"/>
                <w:szCs w:val="20"/>
                <w:color w:val="008000"/>
                <w:w w:val="91"/>
                <w:vertAlign w:val="superscript"/>
              </w:rPr>
              <w:t>(3)(4)</w:t>
            </w:r>
          </w:p>
        </w:tc>
        <w:tc>
          <w:tcPr>
            <w:tcW w:w="0" w:type="dxa"/>
            <w:vAlign w:val="bottom"/>
          </w:tcPr>
          <w:p>
            <w:pPr>
              <w:spacing w:after="0"/>
              <w:rPr>
                <w:sz w:val="1"/>
                <w:szCs w:val="1"/>
                <w:color w:val="auto"/>
              </w:rPr>
            </w:pPr>
          </w:p>
        </w:tc>
      </w:tr>
      <w:tr>
        <w:trPr>
          <w:trHeight w:val="235"/>
        </w:trPr>
        <w:tc>
          <w:tcPr>
            <w:tcW w:w="2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585"/>
              <w:spacing w:after="0"/>
              <w:rPr>
                <w:sz w:val="20"/>
                <w:szCs w:val="20"/>
                <w:color w:val="auto"/>
              </w:rPr>
            </w:pPr>
            <w:r>
              <w:rPr>
                <w:rFonts w:ascii="Times New Roman" w:cs="Times New Roman" w:eastAsia="Times New Roman" w:hAnsi="Times New Roman"/>
                <w:sz w:val="16"/>
                <w:szCs w:val="16"/>
                <w:color w:val="0000FF"/>
                <w:w w:val="98"/>
              </w:rPr>
              <w:t>06/10/2026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99"/>
              </w:rPr>
              <w:t>2,476</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380.5</w:t>
            </w:r>
            <w:r>
              <w:rPr>
                <w:rFonts w:ascii="Times New Roman" w:cs="Times New Roman" w:eastAsia="Times New Roman" w:hAnsi="Times New Roman"/>
                <w:sz w:val="20"/>
                <w:szCs w:val="20"/>
                <w:color w:val="008000"/>
                <w:w w:val="92"/>
                <w:vertAlign w:val="superscript"/>
              </w:rPr>
              <w:t>(19)</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121,161</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62"/>
        </w:trPr>
        <w:tc>
          <w:tcPr>
            <w:tcW w:w="23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266"/>
        </w:trPr>
        <w:tc>
          <w:tcPr>
            <w:tcW w:w="236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w w:val="91"/>
              </w:rPr>
              <w:t>IV, L.P.</w:t>
            </w:r>
            <w:r>
              <w:rPr>
                <w:rFonts w:ascii="Times New Roman" w:cs="Times New Roman" w:eastAsia="Times New Roman" w:hAnsi="Times New Roman"/>
                <w:sz w:val="20"/>
                <w:szCs w:val="20"/>
                <w:color w:val="008000"/>
                <w:w w:val="91"/>
                <w:vertAlign w:val="superscript"/>
              </w:rPr>
              <w:t>(3)(4)</w:t>
            </w:r>
          </w:p>
        </w:tc>
        <w:tc>
          <w:tcPr>
            <w:tcW w:w="0" w:type="dxa"/>
            <w:vAlign w:val="bottom"/>
          </w:tcPr>
          <w:p>
            <w:pPr>
              <w:spacing w:after="0"/>
              <w:rPr>
                <w:sz w:val="1"/>
                <w:szCs w:val="1"/>
                <w:color w:val="auto"/>
              </w:rPr>
            </w:pPr>
          </w:p>
        </w:tc>
      </w:tr>
      <w:tr>
        <w:trPr>
          <w:trHeight w:val="235"/>
        </w:trPr>
        <w:tc>
          <w:tcPr>
            <w:tcW w:w="2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585"/>
              <w:spacing w:after="0"/>
              <w:rPr>
                <w:sz w:val="20"/>
                <w:szCs w:val="20"/>
                <w:color w:val="auto"/>
              </w:rPr>
            </w:pPr>
            <w:r>
              <w:rPr>
                <w:rFonts w:ascii="Times New Roman" w:cs="Times New Roman" w:eastAsia="Times New Roman" w:hAnsi="Times New Roman"/>
                <w:sz w:val="16"/>
                <w:szCs w:val="16"/>
                <w:color w:val="0000FF"/>
                <w:w w:val="98"/>
              </w:rPr>
              <w:t>06/10/2026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99"/>
              </w:rPr>
              <w:t>5,259</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381.8</w:t>
            </w:r>
            <w:r>
              <w:rPr>
                <w:rFonts w:ascii="Times New Roman" w:cs="Times New Roman" w:eastAsia="Times New Roman" w:hAnsi="Times New Roman"/>
                <w:sz w:val="20"/>
                <w:szCs w:val="20"/>
                <w:color w:val="008000"/>
                <w:w w:val="92"/>
                <w:vertAlign w:val="superscript"/>
              </w:rPr>
              <w:t>(20)</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115,902</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62"/>
        </w:trPr>
        <w:tc>
          <w:tcPr>
            <w:tcW w:w="23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266"/>
        </w:trPr>
        <w:tc>
          <w:tcPr>
            <w:tcW w:w="236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w w:val="91"/>
              </w:rPr>
              <w:t>IV, L.P.</w:t>
            </w:r>
            <w:r>
              <w:rPr>
                <w:rFonts w:ascii="Times New Roman" w:cs="Times New Roman" w:eastAsia="Times New Roman" w:hAnsi="Times New Roman"/>
                <w:sz w:val="20"/>
                <w:szCs w:val="20"/>
                <w:color w:val="008000"/>
                <w:w w:val="91"/>
                <w:vertAlign w:val="superscript"/>
              </w:rPr>
              <w:t>(3)(4)</w:t>
            </w:r>
          </w:p>
        </w:tc>
        <w:tc>
          <w:tcPr>
            <w:tcW w:w="0" w:type="dxa"/>
            <w:vAlign w:val="bottom"/>
          </w:tcPr>
          <w:p>
            <w:pPr>
              <w:spacing w:after="0"/>
              <w:rPr>
                <w:sz w:val="1"/>
                <w:szCs w:val="1"/>
                <w:color w:val="auto"/>
              </w:rPr>
            </w:pPr>
          </w:p>
        </w:tc>
      </w:tr>
      <w:tr>
        <w:trPr>
          <w:trHeight w:val="235"/>
        </w:trPr>
        <w:tc>
          <w:tcPr>
            <w:tcW w:w="2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585"/>
              <w:spacing w:after="0"/>
              <w:rPr>
                <w:sz w:val="20"/>
                <w:szCs w:val="20"/>
                <w:color w:val="auto"/>
              </w:rPr>
            </w:pPr>
            <w:r>
              <w:rPr>
                <w:rFonts w:ascii="Times New Roman" w:cs="Times New Roman" w:eastAsia="Times New Roman" w:hAnsi="Times New Roman"/>
                <w:sz w:val="16"/>
                <w:szCs w:val="16"/>
                <w:color w:val="0000FF"/>
                <w:w w:val="98"/>
              </w:rPr>
              <w:t>06/10/2026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99"/>
              </w:rPr>
              <w:t>4,210</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382.82</w:t>
            </w:r>
            <w:r>
              <w:rPr>
                <w:rFonts w:ascii="Times New Roman" w:cs="Times New Roman" w:eastAsia="Times New Roman" w:hAnsi="Times New Roman"/>
                <w:sz w:val="20"/>
                <w:szCs w:val="20"/>
                <w:color w:val="008000"/>
                <w:w w:val="93"/>
                <w:vertAlign w:val="superscript"/>
              </w:rPr>
              <w:t>(21)</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111,691</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62"/>
        </w:trPr>
        <w:tc>
          <w:tcPr>
            <w:tcW w:w="23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266"/>
        </w:trPr>
        <w:tc>
          <w:tcPr>
            <w:tcW w:w="236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w w:val="91"/>
              </w:rPr>
              <w:t>IV, L.P.</w:t>
            </w:r>
            <w:r>
              <w:rPr>
                <w:rFonts w:ascii="Times New Roman" w:cs="Times New Roman" w:eastAsia="Times New Roman" w:hAnsi="Times New Roman"/>
                <w:sz w:val="20"/>
                <w:szCs w:val="20"/>
                <w:color w:val="008000"/>
                <w:w w:val="91"/>
                <w:vertAlign w:val="superscript"/>
              </w:rPr>
              <w:t>(3)(4)</w:t>
            </w:r>
          </w:p>
        </w:tc>
        <w:tc>
          <w:tcPr>
            <w:tcW w:w="0" w:type="dxa"/>
            <w:vAlign w:val="bottom"/>
          </w:tcPr>
          <w:p>
            <w:pPr>
              <w:spacing w:after="0"/>
              <w:rPr>
                <w:sz w:val="1"/>
                <w:szCs w:val="1"/>
                <w:color w:val="auto"/>
              </w:rPr>
            </w:pPr>
          </w:p>
        </w:tc>
      </w:tr>
      <w:tr>
        <w:trPr>
          <w:trHeight w:val="235"/>
        </w:trPr>
        <w:tc>
          <w:tcPr>
            <w:tcW w:w="2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585"/>
              <w:spacing w:after="0"/>
              <w:rPr>
                <w:sz w:val="20"/>
                <w:szCs w:val="20"/>
                <w:color w:val="auto"/>
              </w:rPr>
            </w:pPr>
            <w:r>
              <w:rPr>
                <w:rFonts w:ascii="Times New Roman" w:cs="Times New Roman" w:eastAsia="Times New Roman" w:hAnsi="Times New Roman"/>
                <w:sz w:val="16"/>
                <w:szCs w:val="16"/>
                <w:color w:val="0000FF"/>
                <w:w w:val="98"/>
              </w:rPr>
              <w:t>06/10/2026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99"/>
              </w:rPr>
              <w:t>6,429</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383.73</w:t>
            </w:r>
            <w:r>
              <w:rPr>
                <w:rFonts w:ascii="Times New Roman" w:cs="Times New Roman" w:eastAsia="Times New Roman" w:hAnsi="Times New Roman"/>
                <w:sz w:val="20"/>
                <w:szCs w:val="20"/>
                <w:color w:val="008000"/>
                <w:w w:val="93"/>
                <w:vertAlign w:val="superscript"/>
              </w:rPr>
              <w:t>(22)</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105,263</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62"/>
        </w:trPr>
        <w:tc>
          <w:tcPr>
            <w:tcW w:w="23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266"/>
        </w:trPr>
        <w:tc>
          <w:tcPr>
            <w:tcW w:w="236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w w:val="91"/>
              </w:rPr>
              <w:t>IV, L.P.</w:t>
            </w:r>
            <w:r>
              <w:rPr>
                <w:rFonts w:ascii="Times New Roman" w:cs="Times New Roman" w:eastAsia="Times New Roman" w:hAnsi="Times New Roman"/>
                <w:sz w:val="20"/>
                <w:szCs w:val="20"/>
                <w:color w:val="008000"/>
                <w:w w:val="91"/>
                <w:vertAlign w:val="superscript"/>
              </w:rPr>
              <w:t>(3)(4)</w:t>
            </w:r>
          </w:p>
        </w:tc>
        <w:tc>
          <w:tcPr>
            <w:tcW w:w="0" w:type="dxa"/>
            <w:vAlign w:val="bottom"/>
          </w:tcPr>
          <w:p>
            <w:pPr>
              <w:spacing w:after="0"/>
              <w:rPr>
                <w:sz w:val="1"/>
                <w:szCs w:val="1"/>
                <w:color w:val="auto"/>
              </w:rPr>
            </w:pPr>
          </w:p>
        </w:tc>
      </w:tr>
      <w:tr>
        <w:trPr>
          <w:trHeight w:val="235"/>
        </w:trPr>
        <w:tc>
          <w:tcPr>
            <w:tcW w:w="2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585"/>
              <w:spacing w:after="0"/>
              <w:rPr>
                <w:sz w:val="20"/>
                <w:szCs w:val="20"/>
                <w:color w:val="auto"/>
              </w:rPr>
            </w:pPr>
            <w:r>
              <w:rPr>
                <w:rFonts w:ascii="Times New Roman" w:cs="Times New Roman" w:eastAsia="Times New Roman" w:hAnsi="Times New Roman"/>
                <w:sz w:val="16"/>
                <w:szCs w:val="16"/>
                <w:color w:val="0000FF"/>
                <w:w w:val="98"/>
              </w:rPr>
              <w:t>06/10/2026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99"/>
              </w:rPr>
              <w:t>7,735</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384.71</w:t>
            </w:r>
            <w:r>
              <w:rPr>
                <w:rFonts w:ascii="Times New Roman" w:cs="Times New Roman" w:eastAsia="Times New Roman" w:hAnsi="Times New Roman"/>
                <w:sz w:val="20"/>
                <w:szCs w:val="20"/>
                <w:color w:val="008000"/>
                <w:w w:val="93"/>
                <w:vertAlign w:val="superscript"/>
              </w:rPr>
              <w:t>(23)</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97,528</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62"/>
        </w:trPr>
        <w:tc>
          <w:tcPr>
            <w:tcW w:w="23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266"/>
        </w:trPr>
        <w:tc>
          <w:tcPr>
            <w:tcW w:w="236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w w:val="91"/>
              </w:rPr>
              <w:t>IV, L.P.</w:t>
            </w:r>
            <w:r>
              <w:rPr>
                <w:rFonts w:ascii="Times New Roman" w:cs="Times New Roman" w:eastAsia="Times New Roman" w:hAnsi="Times New Roman"/>
                <w:sz w:val="20"/>
                <w:szCs w:val="20"/>
                <w:color w:val="008000"/>
                <w:w w:val="91"/>
                <w:vertAlign w:val="superscript"/>
              </w:rPr>
              <w:t>(3)(4)</w:t>
            </w:r>
          </w:p>
        </w:tc>
        <w:tc>
          <w:tcPr>
            <w:tcW w:w="0" w:type="dxa"/>
            <w:vAlign w:val="bottom"/>
          </w:tcPr>
          <w:p>
            <w:pPr>
              <w:spacing w:after="0"/>
              <w:rPr>
                <w:sz w:val="1"/>
                <w:szCs w:val="1"/>
                <w:color w:val="auto"/>
              </w:rPr>
            </w:pPr>
          </w:p>
        </w:tc>
      </w:tr>
      <w:tr>
        <w:trPr>
          <w:trHeight w:val="235"/>
        </w:trPr>
        <w:tc>
          <w:tcPr>
            <w:tcW w:w="2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585"/>
              <w:spacing w:after="0"/>
              <w:rPr>
                <w:sz w:val="20"/>
                <w:szCs w:val="20"/>
                <w:color w:val="auto"/>
              </w:rPr>
            </w:pPr>
            <w:r>
              <w:rPr>
                <w:rFonts w:ascii="Times New Roman" w:cs="Times New Roman" w:eastAsia="Times New Roman" w:hAnsi="Times New Roman"/>
                <w:sz w:val="16"/>
                <w:szCs w:val="16"/>
                <w:color w:val="0000FF"/>
                <w:w w:val="98"/>
              </w:rPr>
              <w:t>06/10/2026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99"/>
              </w:rPr>
              <w:t>6,459</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385.57</w:t>
            </w:r>
            <w:r>
              <w:rPr>
                <w:rFonts w:ascii="Times New Roman" w:cs="Times New Roman" w:eastAsia="Times New Roman" w:hAnsi="Times New Roman"/>
                <w:sz w:val="20"/>
                <w:szCs w:val="20"/>
                <w:color w:val="008000"/>
                <w:w w:val="93"/>
                <w:vertAlign w:val="superscript"/>
              </w:rPr>
              <w:t>(24)</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91,069</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62"/>
        </w:trPr>
        <w:tc>
          <w:tcPr>
            <w:tcW w:w="23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266"/>
        </w:trPr>
        <w:tc>
          <w:tcPr>
            <w:tcW w:w="236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w w:val="91"/>
              </w:rPr>
              <w:t>IV, L.P.</w:t>
            </w:r>
            <w:r>
              <w:rPr>
                <w:rFonts w:ascii="Times New Roman" w:cs="Times New Roman" w:eastAsia="Times New Roman" w:hAnsi="Times New Roman"/>
                <w:sz w:val="20"/>
                <w:szCs w:val="20"/>
                <w:color w:val="008000"/>
                <w:w w:val="91"/>
                <w:vertAlign w:val="superscript"/>
              </w:rPr>
              <w:t>(3)(4)</w:t>
            </w:r>
          </w:p>
        </w:tc>
        <w:tc>
          <w:tcPr>
            <w:tcW w:w="0" w:type="dxa"/>
            <w:vAlign w:val="bottom"/>
          </w:tcPr>
          <w:p>
            <w:pPr>
              <w:spacing w:after="0"/>
              <w:rPr>
                <w:sz w:val="1"/>
                <w:szCs w:val="1"/>
                <w:color w:val="auto"/>
              </w:rPr>
            </w:pPr>
          </w:p>
        </w:tc>
      </w:tr>
      <w:tr>
        <w:trPr>
          <w:trHeight w:val="235"/>
        </w:trPr>
        <w:tc>
          <w:tcPr>
            <w:tcW w:w="2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585"/>
              <w:spacing w:after="0"/>
              <w:rPr>
                <w:sz w:val="20"/>
                <w:szCs w:val="20"/>
                <w:color w:val="auto"/>
              </w:rPr>
            </w:pPr>
            <w:r>
              <w:rPr>
                <w:rFonts w:ascii="Times New Roman" w:cs="Times New Roman" w:eastAsia="Times New Roman" w:hAnsi="Times New Roman"/>
                <w:sz w:val="16"/>
                <w:szCs w:val="16"/>
                <w:color w:val="0000FF"/>
                <w:w w:val="98"/>
              </w:rPr>
              <w:t>06/10/2026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99"/>
              </w:rPr>
              <w:t>1,945</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386.65</w:t>
            </w:r>
            <w:r>
              <w:rPr>
                <w:rFonts w:ascii="Times New Roman" w:cs="Times New Roman" w:eastAsia="Times New Roman" w:hAnsi="Times New Roman"/>
                <w:sz w:val="20"/>
                <w:szCs w:val="20"/>
                <w:color w:val="008000"/>
                <w:w w:val="93"/>
                <w:vertAlign w:val="superscript"/>
              </w:rPr>
              <w:t>(25)</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89,124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62"/>
        </w:trPr>
        <w:tc>
          <w:tcPr>
            <w:tcW w:w="23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266"/>
        </w:trPr>
        <w:tc>
          <w:tcPr>
            <w:tcW w:w="236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w w:val="91"/>
              </w:rPr>
              <w:t>IV, L.P.</w:t>
            </w:r>
            <w:r>
              <w:rPr>
                <w:rFonts w:ascii="Times New Roman" w:cs="Times New Roman" w:eastAsia="Times New Roman" w:hAnsi="Times New Roman"/>
                <w:sz w:val="20"/>
                <w:szCs w:val="20"/>
                <w:color w:val="008000"/>
                <w:w w:val="91"/>
                <w:vertAlign w:val="superscript"/>
              </w:rPr>
              <w:t>(3)(4)</w:t>
            </w:r>
          </w:p>
        </w:tc>
        <w:tc>
          <w:tcPr>
            <w:tcW w:w="0" w:type="dxa"/>
            <w:vAlign w:val="bottom"/>
          </w:tcPr>
          <w:p>
            <w:pPr>
              <w:spacing w:after="0"/>
              <w:rPr>
                <w:sz w:val="1"/>
                <w:szCs w:val="1"/>
                <w:color w:val="auto"/>
              </w:rPr>
            </w:pPr>
          </w:p>
        </w:tc>
      </w:tr>
      <w:tr>
        <w:trPr>
          <w:trHeight w:val="235"/>
        </w:trPr>
        <w:tc>
          <w:tcPr>
            <w:tcW w:w="2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0"/>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585"/>
              <w:spacing w:after="0"/>
              <w:rPr>
                <w:sz w:val="20"/>
                <w:szCs w:val="20"/>
                <w:color w:val="auto"/>
              </w:rPr>
            </w:pPr>
            <w:r>
              <w:rPr>
                <w:rFonts w:ascii="Times New Roman" w:cs="Times New Roman" w:eastAsia="Times New Roman" w:hAnsi="Times New Roman"/>
                <w:sz w:val="16"/>
                <w:szCs w:val="16"/>
                <w:color w:val="0000FF"/>
                <w:w w:val="98"/>
              </w:rPr>
              <w:t>06/10/2026</w:t>
            </w:r>
          </w:p>
        </w:tc>
        <w:tc>
          <w:tcPr>
            <w:tcW w:w="1040" w:type="dxa"/>
            <w:vAlign w:val="bottom"/>
          </w:tcPr>
          <w:p>
            <w:pPr>
              <w:spacing w:after="0"/>
              <w:rPr>
                <w:sz w:val="18"/>
                <w:szCs w:val="18"/>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99"/>
              </w:rPr>
              <w:t>259</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387.35</w:t>
            </w:r>
            <w:r>
              <w:rPr>
                <w:rFonts w:ascii="Times New Roman" w:cs="Times New Roman" w:eastAsia="Times New Roman" w:hAnsi="Times New Roman"/>
                <w:sz w:val="20"/>
                <w:szCs w:val="20"/>
                <w:color w:val="008000"/>
                <w:w w:val="93"/>
                <w:vertAlign w:val="superscript"/>
              </w:rPr>
              <w:t>(26)</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88,866</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70"/>
        </w:trPr>
        <w:tc>
          <w:tcPr>
            <w:tcW w:w="23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40"/>
          </w:cols>
          <w:pgMar w:left="480" w:top="188" w:right="479" w:bottom="824" w:gutter="0" w:footer="0" w:header="0"/>
        </w:sectPr>
      </w:pPr>
    </w:p>
    <w:p>
      <w:pPr>
        <w:ind w:left="10160"/>
        <w:spacing w:after="0" w:line="200" w:lineRule="auto"/>
        <w:rPr>
          <w:sz w:val="20"/>
          <w:szCs w:val="20"/>
          <w:color w:val="auto"/>
        </w:rPr>
      </w:pPr>
      <w:r>
        <w:rPr>
          <w:rFonts w:ascii="Times New Roman" w:cs="Times New Roman" w:eastAsia="Times New Roman" w:hAnsi="Times New Roman"/>
          <w:sz w:val="3"/>
          <w:szCs w:val="3"/>
          <w:color w:val="0000FF"/>
        </w:rPr>
        <w:t>Lake</w:t>
      </w:r>
    </w:p>
    <w:p>
      <w:pPr>
        <w:sectPr>
          <w:pgSz w:w="11900" w:h="16838" w:orient="portrait"/>
          <w:cols w:equalWidth="0" w:num="1">
            <w:col w:w="10940"/>
          </w:cols>
          <w:pgMar w:left="480" w:top="188" w:right="479" w:bottom="824" w:gutter="0" w:footer="0" w:header="0"/>
          <w:type w:val="continuous"/>
        </w:sectPr>
      </w:pPr>
    </w:p>
    <w:bookmarkStart w:id="2" w:name="page3"/>
    <w:bookmarkEnd w:id="2"/>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6998335" cy="10527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8335" cy="10527030"/>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36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00" w:type="dxa"/>
            <w:vAlign w:val="bottom"/>
          </w:tcPr>
          <w:p>
            <w:pPr>
              <w:ind w:left="72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6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8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700" w:type="dxa"/>
            <w:vAlign w:val="bottom"/>
          </w:tcPr>
          <w:p>
            <w:pPr>
              <w:ind w:left="72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160" w:type="dxa"/>
            <w:vAlign w:val="bottom"/>
            <w:gridSpan w:val="3"/>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700" w:type="dxa"/>
            <w:vAlign w:val="bottom"/>
          </w:tcPr>
          <w:p>
            <w:pPr>
              <w:ind w:left="72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 or Indirect</w:t>
            </w:r>
          </w:p>
        </w:tc>
        <w:tc>
          <w:tcPr>
            <w:tcW w:w="8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8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3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80" w:type="dxa"/>
            <w:vAlign w:val="bottom"/>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3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3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3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3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99"/>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right"/>
              <w:ind w:right="94"/>
              <w:spacing w:after="0"/>
              <w:rPr>
                <w:sz w:val="20"/>
                <w:szCs w:val="20"/>
                <w:color w:val="auto"/>
              </w:rPr>
            </w:pPr>
            <w:r>
              <w:rPr>
                <w:rFonts w:ascii="Times New Roman" w:cs="Times New Roman" w:eastAsia="Times New Roman" w:hAnsi="Times New Roman"/>
                <w:sz w:val="16"/>
                <w:szCs w:val="16"/>
                <w:color w:val="0000FF"/>
              </w:rPr>
              <w:t>06/10/2026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right"/>
              <w:ind w:right="74"/>
              <w:spacing w:after="0"/>
              <w:rPr>
                <w:sz w:val="20"/>
                <w:szCs w:val="20"/>
                <w:color w:val="auto"/>
              </w:rPr>
            </w:pPr>
            <w:r>
              <w:rPr>
                <w:rFonts w:ascii="Times New Roman" w:cs="Times New Roman" w:eastAsia="Times New Roman" w:hAnsi="Times New Roman"/>
                <w:sz w:val="16"/>
                <w:szCs w:val="16"/>
                <w:color w:val="0000FF"/>
              </w:rPr>
              <w:t>2,580</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388.61</w:t>
            </w:r>
            <w:r>
              <w:rPr>
                <w:rFonts w:ascii="Times New Roman" w:cs="Times New Roman" w:eastAsia="Times New Roman" w:hAnsi="Times New Roman"/>
                <w:sz w:val="20"/>
                <w:szCs w:val="20"/>
                <w:color w:val="008000"/>
                <w:w w:val="98"/>
                <w:vertAlign w:val="superscript"/>
              </w:rPr>
              <w:t>(27)</w:t>
            </w:r>
          </w:p>
        </w:tc>
        <w:tc>
          <w:tcPr>
            <w:tcW w:w="110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0000FF"/>
              </w:rPr>
              <w:t>86,286</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62"/>
        </w:trPr>
        <w:tc>
          <w:tcPr>
            <w:tcW w:w="23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266"/>
        </w:trPr>
        <w:tc>
          <w:tcPr>
            <w:tcW w:w="236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w w:val="91"/>
              </w:rPr>
              <w:t>IV, L.P.</w:t>
            </w:r>
            <w:r>
              <w:rPr>
                <w:rFonts w:ascii="Times New Roman" w:cs="Times New Roman" w:eastAsia="Times New Roman" w:hAnsi="Times New Roman"/>
                <w:sz w:val="20"/>
                <w:szCs w:val="20"/>
                <w:color w:val="008000"/>
                <w:w w:val="91"/>
                <w:vertAlign w:val="superscript"/>
              </w:rPr>
              <w:t>(3)(4)</w:t>
            </w:r>
          </w:p>
        </w:tc>
        <w:tc>
          <w:tcPr>
            <w:tcW w:w="0" w:type="dxa"/>
            <w:vAlign w:val="bottom"/>
          </w:tcPr>
          <w:p>
            <w:pPr>
              <w:spacing w:after="0"/>
              <w:rPr>
                <w:sz w:val="1"/>
                <w:szCs w:val="1"/>
                <w:color w:val="auto"/>
              </w:rPr>
            </w:pPr>
          </w:p>
        </w:tc>
      </w:tr>
      <w:tr>
        <w:trPr>
          <w:trHeight w:val="235"/>
        </w:trPr>
        <w:tc>
          <w:tcPr>
            <w:tcW w:w="2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0"/>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right"/>
              <w:ind w:right="94"/>
              <w:spacing w:after="0"/>
              <w:rPr>
                <w:sz w:val="20"/>
                <w:szCs w:val="20"/>
                <w:color w:val="auto"/>
              </w:rPr>
            </w:pPr>
            <w:r>
              <w:rPr>
                <w:rFonts w:ascii="Times New Roman" w:cs="Times New Roman" w:eastAsia="Times New Roman" w:hAnsi="Times New Roman"/>
                <w:sz w:val="16"/>
                <w:szCs w:val="16"/>
                <w:color w:val="0000FF"/>
              </w:rPr>
              <w:t>06/10/2026</w:t>
            </w:r>
          </w:p>
        </w:tc>
        <w:tc>
          <w:tcPr>
            <w:tcW w:w="1040" w:type="dxa"/>
            <w:vAlign w:val="bottom"/>
          </w:tcPr>
          <w:p>
            <w:pPr>
              <w:spacing w:after="0"/>
              <w:rPr>
                <w:sz w:val="18"/>
                <w:szCs w:val="18"/>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right"/>
              <w:ind w:right="74"/>
              <w:spacing w:after="0"/>
              <w:rPr>
                <w:sz w:val="20"/>
                <w:szCs w:val="20"/>
                <w:color w:val="auto"/>
              </w:rPr>
            </w:pPr>
            <w:r>
              <w:rPr>
                <w:rFonts w:ascii="Times New Roman" w:cs="Times New Roman" w:eastAsia="Times New Roman" w:hAnsi="Times New Roman"/>
                <w:sz w:val="16"/>
                <w:szCs w:val="16"/>
                <w:color w:val="0000FF"/>
              </w:rPr>
              <w:t>1,748</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390.02</w:t>
            </w:r>
            <w:r>
              <w:rPr>
                <w:rFonts w:ascii="Times New Roman" w:cs="Times New Roman" w:eastAsia="Times New Roman" w:hAnsi="Times New Roman"/>
                <w:sz w:val="20"/>
                <w:szCs w:val="20"/>
                <w:color w:val="008000"/>
                <w:w w:val="98"/>
                <w:vertAlign w:val="superscript"/>
              </w:rPr>
              <w:t>(28)</w:t>
            </w:r>
          </w:p>
        </w:tc>
        <w:tc>
          <w:tcPr>
            <w:tcW w:w="110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0000FF"/>
              </w:rPr>
              <w:t>84,538</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70"/>
        </w:trPr>
        <w:tc>
          <w:tcPr>
            <w:tcW w:w="23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960" w:orient="portrait"/>
          <w:cols w:equalWidth="0" w:num="1">
            <w:col w:w="11080"/>
          </w:cols>
          <w:pgMar w:left="460" w:top="188" w:right="359" w:bottom="0" w:gutter="0" w:footer="0" w:header="0"/>
        </w:sectPr>
      </w:pPr>
    </w:p>
    <w:p>
      <w:pPr>
        <w:ind w:left="10180"/>
        <w:spacing w:after="0" w:line="200" w:lineRule="auto"/>
        <w:rPr>
          <w:sz w:val="20"/>
          <w:szCs w:val="20"/>
          <w:color w:val="auto"/>
        </w:rPr>
      </w:pPr>
      <w:r>
        <w:rPr>
          <w:rFonts w:ascii="Times New Roman" w:cs="Times New Roman" w:eastAsia="Times New Roman" w:hAnsi="Times New Roman"/>
          <w:sz w:val="3"/>
          <w:szCs w:val="3"/>
          <w:color w:val="0000FF"/>
        </w:rPr>
        <w:t>Lake</w:t>
      </w:r>
    </w:p>
    <w:p>
      <w:pPr>
        <w:sectPr>
          <w:pgSz w:w="11900" w:h="16960" w:orient="portrait"/>
          <w:cols w:equalWidth="0" w:num="1">
            <w:col w:w="11080"/>
          </w:cols>
          <w:pgMar w:left="460" w:top="188" w:right="359" w:bottom="0" w:gutter="0" w:footer="0" w:header="0"/>
          <w:type w:val="continuous"/>
        </w:sectPr>
      </w:pPr>
    </w:p>
    <w:p>
      <w:pPr>
        <w:spacing w:after="0" w:line="200" w:lineRule="exact"/>
        <w:rPr>
          <w:sz w:val="20"/>
          <w:szCs w:val="20"/>
          <w:color w:val="auto"/>
        </w:rPr>
      </w:pPr>
    </w:p>
    <w:p>
      <w:pPr>
        <w:spacing w:after="0" w:line="310"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6"/>
          <w:szCs w:val="16"/>
          <w:color w:val="0000FF"/>
        </w:rPr>
        <w:t>Held</w:t>
      </w:r>
    </w:p>
    <w:p>
      <w:pPr>
        <w:spacing w:after="0" w:line="26"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6"/>
          <w:szCs w:val="16"/>
          <w:color w:val="0000FF"/>
        </w:rPr>
        <w:t>through</w:t>
      </w:r>
    </w:p>
    <w:p>
      <w:pPr>
        <w:spacing w:after="0" w:line="15" w:lineRule="exact"/>
        <w:rPr>
          <w:sz w:val="20"/>
          <w:szCs w:val="20"/>
          <w:color w:val="auto"/>
        </w:rPr>
      </w:pPr>
    </w:p>
    <w:p>
      <w:pPr>
        <w:ind w:left="8440" w:right="520" w:hanging="10099"/>
        <w:spacing w:after="0"/>
        <w:tabs>
          <w:tab w:leader="none" w:pos="8420" w:val="left"/>
        </w:tabs>
        <w:rPr>
          <w:sz w:val="20"/>
          <w:szCs w:val="20"/>
          <w:color w:val="auto"/>
        </w:rPr>
      </w:pPr>
      <w:r>
        <w:rPr>
          <w:rFonts w:ascii="Times New Roman" w:cs="Times New Roman" w:eastAsia="Times New Roman" w:hAnsi="Times New Roman"/>
          <w:sz w:val="16"/>
          <w:szCs w:val="16"/>
          <w:color w:val="0000FF"/>
        </w:rPr>
        <w:t>Class C Common Stock</w:t>
      </w:r>
      <w:r>
        <w:rPr>
          <w:sz w:val="20"/>
          <w:szCs w:val="20"/>
          <w:color w:val="auto"/>
        </w:rPr>
        <w:tab/>
      </w:r>
      <w:r>
        <w:rPr>
          <w:rFonts w:ascii="Times New Roman" w:cs="Times New Roman" w:eastAsia="Times New Roman" w:hAnsi="Times New Roman"/>
          <w:sz w:val="16"/>
          <w:szCs w:val="16"/>
          <w:color w:val="0000FF"/>
        </w:rPr>
        <w:t xml:space="preserve">9,359 I </w:t>
      </w:r>
      <w:r>
        <w:rPr>
          <w:rFonts w:ascii="Times New Roman" w:cs="Times New Roman" w:eastAsia="Times New Roman" w:hAnsi="Times New Roman"/>
          <w:sz w:val="32"/>
          <w:szCs w:val="32"/>
          <w:color w:val="0000FF"/>
          <w:vertAlign w:val="superscript"/>
        </w:rPr>
        <w:t>Silver</w:t>
      </w:r>
      <w:r>
        <w:rPr>
          <w:rFonts w:ascii="Times New Roman" w:cs="Times New Roman" w:eastAsia="Times New Roman" w:hAnsi="Times New Roman"/>
          <w:sz w:val="16"/>
          <w:szCs w:val="16"/>
          <w:color w:val="0000FF"/>
        </w:rPr>
        <w:t xml:space="preserve"> Lake</w:t>
      </w:r>
    </w:p>
    <w:p>
      <w:pPr>
        <w:spacing w:after="0" w:line="36"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6"/>
          <w:szCs w:val="16"/>
          <w:color w:val="0000FF"/>
        </w:rPr>
        <w:t>Group,</w:t>
      </w:r>
    </w:p>
    <w:p>
      <w:pPr>
        <w:spacing w:after="0" w:line="8"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(4)(5)</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248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vMerge w:val="restart"/>
          </w:tcPr>
          <w:p>
            <w:pPr>
              <w:jc w:val="center"/>
              <w:ind w:left="292"/>
              <w:spacing w:after="0"/>
              <w:rPr>
                <w:sz w:val="20"/>
                <w:szCs w:val="20"/>
                <w:color w:val="auto"/>
              </w:rPr>
            </w:pPr>
            <w:r>
              <w:rPr>
                <w:rFonts w:ascii="Times New Roman" w:cs="Times New Roman" w:eastAsia="Times New Roman" w:hAnsi="Times New Roman"/>
                <w:sz w:val="16"/>
                <w:szCs w:val="16"/>
                <w:color w:val="0000FF"/>
              </w:rPr>
              <w:t>4,845</w:t>
            </w:r>
          </w:p>
        </w:tc>
        <w:tc>
          <w:tcPr>
            <w:tcW w:w="700" w:type="dxa"/>
            <w:vAlign w:val="bottom"/>
          </w:tcPr>
          <w:p>
            <w:pPr>
              <w:spacing w:after="0"/>
              <w:rPr>
                <w:sz w:val="17"/>
                <w:szCs w:val="17"/>
                <w:color w:val="auto"/>
              </w:rPr>
            </w:pPr>
          </w:p>
        </w:tc>
        <w:tc>
          <w:tcPr>
            <w:tcW w:w="18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rPr>
              <w:t>I</w:t>
            </w:r>
          </w:p>
        </w:tc>
        <w:tc>
          <w:tcPr>
            <w:tcW w:w="700" w:type="dxa"/>
            <w:vAlign w:val="bottom"/>
          </w:tcPr>
          <w:p>
            <w:pPr>
              <w:ind w:left="480"/>
              <w:spacing w:after="0"/>
              <w:rPr>
                <w:sz w:val="20"/>
                <w:szCs w:val="20"/>
                <w:color w:val="auto"/>
              </w:rPr>
            </w:pPr>
            <w:r>
              <w:rPr>
                <w:rFonts w:ascii="Times New Roman" w:cs="Times New Roman" w:eastAsia="Times New Roman" w:hAnsi="Times New Roman"/>
                <w:sz w:val="16"/>
                <w:szCs w:val="16"/>
                <w:color w:val="0000FF"/>
                <w:w w:val="86"/>
              </w:rPr>
              <w:t>See</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80" w:type="dxa"/>
            <w:vAlign w:val="bottom"/>
            <w:gridSpan w:val="6"/>
            <w:vMerge w:val="continue"/>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380" w:type="dxa"/>
            <w:vAlign w:val="bottom"/>
            <w:gridSpan w:val="4"/>
            <w:vMerge w:val="restart"/>
          </w:tcPr>
          <w:p>
            <w:pPr>
              <w:ind w:left="4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80" w:type="dxa"/>
            <w:vAlign w:val="bottom"/>
            <w:tcBorders>
              <w:top w:val="single" w:sz="8" w:color="2C2C2C"/>
            </w:tcBorders>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1440" w:type="dxa"/>
            <w:vAlign w:val="bottom"/>
            <w:tcBorders>
              <w:top w:val="single" w:sz="8" w:color="2C2C2C"/>
            </w:tcBorders>
            <w:gridSpan w:val="2"/>
            <w:vMerge w:val="restart"/>
          </w:tcPr>
          <w:p>
            <w:pPr>
              <w:jc w:val="center"/>
              <w:ind w:right="284"/>
              <w:spacing w:after="0"/>
              <w:rPr>
                <w:sz w:val="20"/>
                <w:szCs w:val="20"/>
                <w:color w:val="auto"/>
              </w:rPr>
            </w:pPr>
            <w:r>
              <w:rPr>
                <w:rFonts w:ascii="Times New Roman" w:cs="Times New Roman" w:eastAsia="Times New Roman" w:hAnsi="Times New Roman"/>
                <w:sz w:val="16"/>
                <w:szCs w:val="16"/>
                <w:color w:val="0000FF"/>
              </w:rPr>
              <w:t>164,214</w:t>
            </w:r>
          </w:p>
        </w:tc>
        <w:tc>
          <w:tcPr>
            <w:tcW w:w="180" w:type="dxa"/>
            <w:vAlign w:val="bottom"/>
            <w:tcBorders>
              <w:top w:val="single" w:sz="8" w:color="2C2C2C"/>
            </w:tcBorders>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rPr>
              <w:t>I</w:t>
            </w:r>
          </w:p>
        </w:tc>
        <w:tc>
          <w:tcPr>
            <w:tcW w:w="700" w:type="dxa"/>
            <w:vAlign w:val="bottom"/>
            <w:tcBorders>
              <w:top w:val="single" w:sz="8" w:color="2C2C2C"/>
            </w:tcBorders>
          </w:tcPr>
          <w:p>
            <w:pPr>
              <w:ind w:left="480"/>
              <w:spacing w:after="0"/>
              <w:rPr>
                <w:sz w:val="20"/>
                <w:szCs w:val="20"/>
                <w:color w:val="auto"/>
              </w:rPr>
            </w:pPr>
            <w:r>
              <w:rPr>
                <w:rFonts w:ascii="Times New Roman" w:cs="Times New Roman" w:eastAsia="Times New Roman" w:hAnsi="Times New Roman"/>
                <w:sz w:val="16"/>
                <w:szCs w:val="16"/>
                <w:color w:val="0000FF"/>
                <w:w w:val="86"/>
              </w:rPr>
              <w:t>See</w:t>
            </w:r>
          </w:p>
        </w:tc>
        <w:tc>
          <w:tcPr>
            <w:tcW w:w="5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80" w:type="dxa"/>
            <w:vAlign w:val="bottom"/>
            <w:gridSpan w:val="6"/>
            <w:vMerge w:val="continue"/>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380" w:type="dxa"/>
            <w:vAlign w:val="bottom"/>
            <w:gridSpan w:val="4"/>
            <w:vMerge w:val="restart"/>
          </w:tcPr>
          <w:p>
            <w:pPr>
              <w:ind w:left="4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80" w:type="dxa"/>
            <w:vAlign w:val="bottom"/>
            <w:tcBorders>
              <w:top w:val="single" w:sz="8" w:color="2C2C2C"/>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spacing w:after="0"/>
              <w:rPr>
                <w:sz w:val="24"/>
                <w:szCs w:val="24"/>
                <w:color w:val="auto"/>
              </w:rPr>
            </w:pPr>
          </w:p>
        </w:tc>
        <w:tc>
          <w:tcPr>
            <w:tcW w:w="1440" w:type="dxa"/>
            <w:vAlign w:val="bottom"/>
            <w:tcBorders>
              <w:top w:val="single" w:sz="8" w:color="2C2C2C"/>
              <w:bottom w:val="single" w:sz="8" w:color="2C2C2C"/>
            </w:tcBorders>
            <w:gridSpan w:val="2"/>
          </w:tcPr>
          <w:p>
            <w:pPr>
              <w:jc w:val="center"/>
              <w:ind w:right="284"/>
              <w:spacing w:after="0"/>
              <w:rPr>
                <w:sz w:val="20"/>
                <w:szCs w:val="20"/>
                <w:color w:val="auto"/>
              </w:rPr>
            </w:pPr>
            <w:r>
              <w:rPr>
                <w:rFonts w:ascii="Times New Roman" w:cs="Times New Roman" w:eastAsia="Times New Roman" w:hAnsi="Times New Roman"/>
                <w:sz w:val="16"/>
                <w:szCs w:val="16"/>
                <w:color w:val="0000FF"/>
              </w:rPr>
              <w:t>1,317,963</w:t>
            </w:r>
          </w:p>
        </w:tc>
        <w:tc>
          <w:tcPr>
            <w:tcW w:w="880" w:type="dxa"/>
            <w:vAlign w:val="bottom"/>
            <w:tcBorders>
              <w:top w:val="single" w:sz="8" w:color="2C2C2C"/>
              <w:bottom w:val="single" w:sz="8" w:color="2C2C2C"/>
            </w:tcBorders>
            <w:gridSpan w:val="2"/>
          </w:tcPr>
          <w:p>
            <w:pPr>
              <w:jc w:val="center"/>
              <w:ind w:right="531"/>
              <w:spacing w:after="0" w:line="298"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(8)</w:t>
            </w:r>
          </w:p>
        </w:tc>
        <w:tc>
          <w:tcPr>
            <w:tcW w:w="5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8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gridSpan w:val="2"/>
            <w:vMerge w:val="restart"/>
          </w:tcPr>
          <w:p>
            <w:pPr>
              <w:jc w:val="center"/>
              <w:ind w:right="284"/>
              <w:spacing w:after="0"/>
              <w:rPr>
                <w:sz w:val="20"/>
                <w:szCs w:val="20"/>
                <w:color w:val="auto"/>
              </w:rPr>
            </w:pPr>
            <w:r>
              <w:rPr>
                <w:rFonts w:ascii="Times New Roman" w:cs="Times New Roman" w:eastAsia="Times New Roman" w:hAnsi="Times New Roman"/>
                <w:sz w:val="16"/>
                <w:szCs w:val="16"/>
                <w:color w:val="0000FF"/>
              </w:rPr>
              <w:t>47,234</w:t>
            </w:r>
          </w:p>
        </w:tc>
        <w:tc>
          <w:tcPr>
            <w:tcW w:w="18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rPr>
              <w:t>I</w:t>
            </w:r>
          </w:p>
        </w:tc>
        <w:tc>
          <w:tcPr>
            <w:tcW w:w="700" w:type="dxa"/>
            <w:vAlign w:val="bottom"/>
          </w:tcPr>
          <w:p>
            <w:pPr>
              <w:ind w:left="480"/>
              <w:spacing w:after="0"/>
              <w:rPr>
                <w:sz w:val="20"/>
                <w:szCs w:val="20"/>
                <w:color w:val="auto"/>
              </w:rPr>
            </w:pPr>
            <w:r>
              <w:rPr>
                <w:rFonts w:ascii="Times New Roman" w:cs="Times New Roman" w:eastAsia="Times New Roman" w:hAnsi="Times New Roman"/>
                <w:sz w:val="16"/>
                <w:szCs w:val="16"/>
                <w:color w:val="0000FF"/>
                <w:w w:val="86"/>
              </w:rPr>
              <w:t>See</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80" w:type="dxa"/>
            <w:vAlign w:val="bottom"/>
            <w:gridSpan w:val="6"/>
            <w:vMerge w:val="continue"/>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380" w:type="dxa"/>
            <w:vAlign w:val="bottom"/>
            <w:gridSpan w:val="4"/>
            <w:vMerge w:val="restart"/>
          </w:tcPr>
          <w:p>
            <w:pPr>
              <w:ind w:left="4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80" w:type="dxa"/>
            <w:vAlign w:val="bottom"/>
            <w:tcBorders>
              <w:top w:val="single" w:sz="8" w:color="2C2C2C"/>
            </w:tcBorders>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1440" w:type="dxa"/>
            <w:vAlign w:val="bottom"/>
            <w:tcBorders>
              <w:top w:val="single" w:sz="8" w:color="2C2C2C"/>
            </w:tcBorders>
            <w:gridSpan w:val="2"/>
            <w:vMerge w:val="restart"/>
          </w:tcPr>
          <w:p>
            <w:pPr>
              <w:jc w:val="center"/>
              <w:ind w:right="284"/>
              <w:spacing w:after="0"/>
              <w:rPr>
                <w:sz w:val="20"/>
                <w:szCs w:val="20"/>
                <w:color w:val="auto"/>
              </w:rPr>
            </w:pPr>
            <w:r>
              <w:rPr>
                <w:rFonts w:ascii="Times New Roman" w:cs="Times New Roman" w:eastAsia="Times New Roman" w:hAnsi="Times New Roman"/>
                <w:sz w:val="16"/>
                <w:szCs w:val="16"/>
                <w:color w:val="0000FF"/>
              </w:rPr>
              <w:t>78,917</w:t>
            </w:r>
          </w:p>
        </w:tc>
        <w:tc>
          <w:tcPr>
            <w:tcW w:w="180" w:type="dxa"/>
            <w:vAlign w:val="bottom"/>
            <w:tcBorders>
              <w:top w:val="single" w:sz="8" w:color="2C2C2C"/>
            </w:tcBorders>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rPr>
              <w:t>I</w:t>
            </w:r>
          </w:p>
        </w:tc>
        <w:tc>
          <w:tcPr>
            <w:tcW w:w="700" w:type="dxa"/>
            <w:vAlign w:val="bottom"/>
            <w:tcBorders>
              <w:top w:val="single" w:sz="8" w:color="2C2C2C"/>
            </w:tcBorders>
          </w:tcPr>
          <w:p>
            <w:pPr>
              <w:ind w:left="480"/>
              <w:spacing w:after="0"/>
              <w:rPr>
                <w:sz w:val="20"/>
                <w:szCs w:val="20"/>
                <w:color w:val="auto"/>
              </w:rPr>
            </w:pPr>
            <w:r>
              <w:rPr>
                <w:rFonts w:ascii="Times New Roman" w:cs="Times New Roman" w:eastAsia="Times New Roman" w:hAnsi="Times New Roman"/>
                <w:sz w:val="16"/>
                <w:szCs w:val="16"/>
                <w:color w:val="0000FF"/>
                <w:w w:val="86"/>
              </w:rPr>
              <w:t>See</w:t>
            </w:r>
          </w:p>
        </w:tc>
        <w:tc>
          <w:tcPr>
            <w:tcW w:w="5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80" w:type="dxa"/>
            <w:vAlign w:val="bottom"/>
            <w:gridSpan w:val="6"/>
            <w:vMerge w:val="continue"/>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380" w:type="dxa"/>
            <w:vAlign w:val="bottom"/>
            <w:gridSpan w:val="4"/>
            <w:vMerge w:val="restart"/>
          </w:tcPr>
          <w:p>
            <w:pPr>
              <w:ind w:left="4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(29)</w:t>
            </w:r>
          </w:p>
        </w:tc>
        <w:tc>
          <w:tcPr>
            <w:tcW w:w="0" w:type="dxa"/>
            <w:vAlign w:val="bottom"/>
          </w:tcPr>
          <w:p>
            <w:pPr>
              <w:spacing w:after="0"/>
              <w:rPr>
                <w:sz w:val="1"/>
                <w:szCs w:val="1"/>
                <w:color w:val="auto"/>
              </w:rPr>
            </w:pPr>
          </w:p>
        </w:tc>
      </w:tr>
      <w:tr>
        <w:trPr>
          <w:trHeight w:val="195"/>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138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20" w:type="dxa"/>
            <w:vAlign w:val="bottom"/>
            <w:gridSpan w:val="11"/>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80" w:type="dxa"/>
            <w:vAlign w:val="bottom"/>
            <w:gridSpan w:val="10"/>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8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18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10.</w:t>
            </w:r>
          </w:p>
        </w:tc>
        <w:tc>
          <w:tcPr>
            <w:tcW w:w="68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680" w:type="dxa"/>
            <w:vAlign w:val="bottom"/>
            <w:tcBorders>
              <w:right w:val="single" w:sz="8" w:color="2C2C2C"/>
            </w:tcBorders>
            <w:gridSpan w:val="3"/>
          </w:tcPr>
          <w:p>
            <w:pPr>
              <w:ind w:left="2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180" w:type="dxa"/>
            <w:vAlign w:val="bottom"/>
          </w:tcPr>
          <w:p>
            <w:pPr>
              <w:spacing w:after="0"/>
              <w:rPr>
                <w:sz w:val="10"/>
                <w:szCs w:val="10"/>
                <w:color w:val="auto"/>
              </w:rPr>
            </w:pP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Form:</w:t>
            </w:r>
          </w:p>
        </w:tc>
        <w:tc>
          <w:tcPr>
            <w:tcW w:w="680" w:type="dxa"/>
            <w:vAlign w:val="bottom"/>
            <w:tcBorders>
              <w:right w:val="single" w:sz="8" w:color="2C2C2C"/>
            </w:tcBorders>
            <w:gridSpan w:val="3"/>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180" w:type="dxa"/>
            <w:vAlign w:val="bottom"/>
          </w:tcPr>
          <w:p>
            <w:pPr>
              <w:spacing w:after="0"/>
              <w:rPr>
                <w:sz w:val="10"/>
                <w:szCs w:val="10"/>
                <w:color w:val="auto"/>
              </w:rPr>
            </w:pP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Direct (D)</w:t>
            </w:r>
          </w:p>
        </w:tc>
        <w:tc>
          <w:tcPr>
            <w:tcW w:w="680" w:type="dxa"/>
            <w:vAlign w:val="bottom"/>
            <w:tcBorders>
              <w:right w:val="single" w:sz="8" w:color="2C2C2C"/>
            </w:tcBorders>
            <w:gridSpan w:val="3"/>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180" w:type="dxa"/>
            <w:vAlign w:val="bottom"/>
          </w:tcPr>
          <w:p>
            <w:pPr>
              <w:spacing w:after="0"/>
              <w:rPr>
                <w:sz w:val="10"/>
                <w:szCs w:val="10"/>
                <w:color w:val="auto"/>
              </w:rPr>
            </w:pP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or Indirect</w:t>
            </w:r>
          </w:p>
        </w:tc>
        <w:tc>
          <w:tcPr>
            <w:tcW w:w="680" w:type="dxa"/>
            <w:vAlign w:val="bottom"/>
            <w:tcBorders>
              <w:right w:val="single" w:sz="8" w:color="2C2C2C"/>
            </w:tcBorders>
            <w:gridSpan w:val="3"/>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180" w:type="dxa"/>
            <w:vAlign w:val="bottom"/>
          </w:tcPr>
          <w:p>
            <w:pPr>
              <w:spacing w:after="0"/>
              <w:rPr>
                <w:sz w:val="10"/>
                <w:szCs w:val="10"/>
                <w:color w:val="auto"/>
              </w:rPr>
            </w:pP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gridSpan w:val="2"/>
            <w:vMerge w:val="restart"/>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740" w:type="dxa"/>
            <w:vAlign w:val="bottom"/>
          </w:tcPr>
          <w:p>
            <w:pPr>
              <w:spacing w:after="0"/>
              <w:rPr>
                <w:sz w:val="10"/>
                <w:szCs w:val="10"/>
                <w:color w:val="auto"/>
              </w:rPr>
            </w:pP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Code   V</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2"/>
                <w:szCs w:val="12"/>
                <w:color w:val="0000FF"/>
              </w:rPr>
              <w:t>Held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Class B</w:t>
            </w: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(1)(2)</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C</w:t>
            </w:r>
          </w:p>
        </w:tc>
        <w:tc>
          <w:tcPr>
            <w:tcW w:w="860" w:type="dxa"/>
            <w:vAlign w:val="bottom"/>
            <w:vMerge w:val="restart"/>
          </w:tcPr>
          <w:p>
            <w:pPr>
              <w:jc w:val="right"/>
              <w:ind w:right="94"/>
              <w:spacing w:after="0"/>
              <w:rPr>
                <w:sz w:val="20"/>
                <w:szCs w:val="20"/>
                <w:color w:val="auto"/>
              </w:rPr>
            </w:pPr>
            <w:r>
              <w:rPr>
                <w:rFonts w:ascii="Times New Roman" w:cs="Times New Roman" w:eastAsia="Times New Roman" w:hAnsi="Times New Roman"/>
                <w:sz w:val="16"/>
                <w:szCs w:val="16"/>
                <w:color w:val="0000FF"/>
              </w:rPr>
              <w:t>156,177</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Borders>
              <w:right w:val="single" w:sz="8" w:color="2C2C2C"/>
            </w:tcBorders>
            <w:gridSpan w:val="3"/>
          </w:tcPr>
          <w:p>
            <w:pPr>
              <w:ind w:left="20"/>
              <w:spacing w:after="0" w:line="137" w:lineRule="exact"/>
              <w:rPr>
                <w:sz w:val="20"/>
                <w:szCs w:val="20"/>
                <w:color w:val="auto"/>
              </w:rPr>
            </w:pPr>
            <w:r>
              <w:rPr>
                <w:rFonts w:ascii="Times New Roman" w:cs="Times New Roman" w:eastAsia="Times New Roman" w:hAnsi="Times New Roman"/>
                <w:sz w:val="12"/>
                <w:szCs w:val="12"/>
                <w:color w:val="0000FF"/>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92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06/10/2026</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156,177</w:t>
            </w: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860" w:type="dxa"/>
            <w:vAlign w:val="bottom"/>
            <w:vMerge w:val="continue"/>
          </w:tcPr>
          <w:p>
            <w:pPr>
              <w:spacing w:after="0"/>
              <w:rPr>
                <w:sz w:val="12"/>
                <w:szCs w:val="12"/>
                <w:color w:val="auto"/>
              </w:rPr>
            </w:pPr>
          </w:p>
        </w:tc>
        <w:tc>
          <w:tcPr>
            <w:tcW w:w="74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0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17,617,582</w:t>
            </w:r>
          </w:p>
        </w:tc>
        <w:tc>
          <w:tcPr>
            <w:tcW w:w="180" w:type="dxa"/>
            <w:vAlign w:val="bottom"/>
          </w:tcPr>
          <w:p>
            <w:pPr>
              <w:spacing w:after="0"/>
              <w:rPr>
                <w:sz w:val="12"/>
                <w:szCs w:val="12"/>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2"/>
                <w:szCs w:val="12"/>
                <w:color w:val="0000FF"/>
              </w:rPr>
              <w:t>I</w:t>
            </w:r>
          </w:p>
        </w:tc>
        <w:tc>
          <w:tcPr>
            <w:tcW w:w="68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2"/>
                <w:szCs w:val="12"/>
                <w:color w:val="0000FF"/>
              </w:rPr>
              <w:t>Silver Lake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Borders>
              <w:right w:val="single" w:sz="8" w:color="2C2C2C"/>
            </w:tcBorders>
            <w:gridSpan w:val="3"/>
          </w:tcPr>
          <w:p>
            <w:pPr>
              <w:ind w:left="20"/>
              <w:spacing w:after="0" w:line="124" w:lineRule="exact"/>
              <w:rPr>
                <w:sz w:val="20"/>
                <w:szCs w:val="20"/>
                <w:color w:val="auto"/>
              </w:rPr>
            </w:pPr>
            <w:r>
              <w:rPr>
                <w:rFonts w:ascii="Times New Roman" w:cs="Times New Roman" w:eastAsia="Times New Roman" w:hAnsi="Times New Roman"/>
                <w:sz w:val="12"/>
                <w:szCs w:val="12"/>
                <w:color w:val="0000FF"/>
              </w:rPr>
              <w:t>Partners IV,</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right w:val="single" w:sz="8" w:color="2C2C2C"/>
            </w:tcBorders>
            <w:gridSpan w:val="3"/>
          </w:tcPr>
          <w:p>
            <w:pPr>
              <w:ind w:left="20"/>
              <w:spacing w:after="0" w:line="224"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C</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27,074,409</w:t>
            </w: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gridSpan w:val="3"/>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8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00" w:type="dxa"/>
            <w:vAlign w:val="bottom"/>
            <w:vMerge w:val="restart"/>
          </w:tcPr>
          <w:p>
            <w:pPr>
              <w:ind w:left="8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8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vMerge w:val="restart"/>
          </w:tcPr>
          <w:p>
            <w:pPr>
              <w:ind w:left="100"/>
              <w:spacing w:after="0" w:line="100" w:lineRule="exact"/>
              <w:rPr>
                <w:sz w:val="20"/>
                <w:szCs w:val="20"/>
                <w:color w:val="auto"/>
              </w:rPr>
            </w:pPr>
            <w:r>
              <w:rPr>
                <w:rFonts w:ascii="Times New Roman" w:cs="Times New Roman" w:eastAsia="Times New Roman" w:hAnsi="Times New Roman"/>
                <w:sz w:val="11"/>
                <w:szCs w:val="11"/>
                <w:color w:val="0000FF"/>
              </w:rPr>
              <w:t>27,074,409</w:t>
            </w:r>
          </w:p>
        </w:tc>
        <w:tc>
          <w:tcPr>
            <w:tcW w:w="180" w:type="dxa"/>
            <w:vAlign w:val="bottom"/>
          </w:tcPr>
          <w:p>
            <w:pPr>
              <w:spacing w:after="0"/>
              <w:rPr>
                <w:sz w:val="4"/>
                <w:szCs w:val="4"/>
                <w:color w:val="auto"/>
              </w:rPr>
            </w:pPr>
          </w:p>
        </w:tc>
        <w:tc>
          <w:tcPr>
            <w:tcW w:w="700" w:type="dxa"/>
            <w:vAlign w:val="bottom"/>
            <w:vMerge w:val="restart"/>
          </w:tcPr>
          <w:p>
            <w:pPr>
              <w:ind w:left="28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68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680" w:type="dxa"/>
            <w:vAlign w:val="bottom"/>
            <w:tcBorders>
              <w:right w:val="single" w:sz="8" w:color="2C2C2C"/>
            </w:tcBorders>
            <w:gridSpan w:val="3"/>
          </w:tcPr>
          <w:p>
            <w:pPr>
              <w:ind w:left="20"/>
              <w:spacing w:after="0" w:line="53"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6"/>
          </w:tcPr>
          <w:p>
            <w:pPr>
              <w:ind w:left="60"/>
              <w:spacing w:after="0" w:line="220"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4"/>
          </w:tcPr>
          <w:p>
            <w:pPr>
              <w:spacing w:after="0" w:line="21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Silver Lake Partners IV, L.P.</w:t>
              </w:r>
            </w:hyperlink>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80" w:type="dxa"/>
            <w:vAlign w:val="bottom"/>
            <w:tcBorders>
              <w:top w:val="single" w:sz="8" w:color="0000EE"/>
              <w:bottom w:val="single" w:sz="8" w:color="9A9A9A"/>
            </w:tcBorders>
          </w:tcPr>
          <w:p>
            <w:pPr>
              <w:spacing w:after="0"/>
              <w:rPr>
                <w:sz w:val="13"/>
                <w:szCs w:val="13"/>
                <w:color w:val="auto"/>
              </w:rPr>
            </w:pPr>
          </w:p>
        </w:tc>
        <w:tc>
          <w:tcPr>
            <w:tcW w:w="92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78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color w:val="auto"/>
              </w:rPr>
              <w:t>(First)</w:t>
            </w:r>
          </w:p>
        </w:tc>
        <w:tc>
          <w:tcPr>
            <w:tcW w:w="1060" w:type="dxa"/>
            <w:vAlign w:val="bottom"/>
            <w:gridSpan w:val="2"/>
          </w:tcPr>
          <w:p>
            <w:pPr>
              <w:ind w:left="420"/>
              <w:spacing w:after="0"/>
              <w:rPr>
                <w:sz w:val="20"/>
                <w:szCs w:val="20"/>
                <w:color w:val="auto"/>
              </w:rPr>
            </w:pPr>
            <w:r>
              <w:rPr>
                <w:rFonts w:ascii="Arial" w:cs="Arial" w:eastAsia="Arial" w:hAnsi="Arial"/>
                <w:sz w:val="12"/>
                <w:szCs w:val="12"/>
                <w:color w:val="auto"/>
              </w:rPr>
              <w:t>(Middle)</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8"/>
              </w:rPr>
              <w:t>C/O SILVER LAKE</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gridSpan w:val="2"/>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78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color w:val="auto"/>
              </w:rPr>
              <w:t>(State)</w:t>
            </w:r>
          </w:p>
        </w:tc>
        <w:tc>
          <w:tcPr>
            <w:tcW w:w="1060" w:type="dxa"/>
            <w:vAlign w:val="bottom"/>
            <w:gridSpan w:val="2"/>
          </w:tcPr>
          <w:p>
            <w:pPr>
              <w:ind w:left="420"/>
              <w:spacing w:after="0"/>
              <w:rPr>
                <w:sz w:val="20"/>
                <w:szCs w:val="20"/>
                <w:color w:val="auto"/>
              </w:rPr>
            </w:pPr>
            <w:r>
              <w:rPr>
                <w:rFonts w:ascii="Arial" w:cs="Arial" w:eastAsia="Arial" w:hAnsi="Arial"/>
                <w:sz w:val="12"/>
                <w:szCs w:val="12"/>
                <w:color w:val="auto"/>
              </w:rPr>
              <w:t>(Zip)</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60" w:type="dxa"/>
            <w:vAlign w:val="bottom"/>
            <w:tcBorders>
              <w:bottom w:val="single" w:sz="8" w:color="2C2C2C"/>
            </w:tcBorders>
            <w:gridSpan w:val="3"/>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tcBorders>
              <w:bottom w:val="single" w:sz="8" w:color="0000EE"/>
            </w:tcBorders>
            <w:gridSpan w:val="6"/>
          </w:tcPr>
          <w:p>
            <w:pPr>
              <w:spacing w:after="0" w:line="211" w:lineRule="exact"/>
              <w:rPr>
                <w:rFonts w:ascii="Times New Roman" w:cs="Times New Roman" w:eastAsia="Times New Roman" w:hAnsi="Times New Roman"/>
                <w:sz w:val="20"/>
                <w:szCs w:val="20"/>
                <w:color w:val="0000EE"/>
                <w:w w:val="96"/>
              </w:rPr>
            </w:pPr>
            <w:hyperlink r:id="rId17">
              <w:r>
                <w:rPr>
                  <w:rFonts w:ascii="Times New Roman" w:cs="Times New Roman" w:eastAsia="Times New Roman" w:hAnsi="Times New Roman"/>
                  <w:sz w:val="20"/>
                  <w:szCs w:val="20"/>
                  <w:color w:val="0000EE"/>
                  <w:w w:val="96"/>
                </w:rPr>
                <w:t>Silver Lake Technology Associates IV, L.P.</w:t>
              </w:r>
            </w:hyperlink>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78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color w:val="auto"/>
              </w:rPr>
              <w:t>(First)</w:t>
            </w:r>
          </w:p>
        </w:tc>
        <w:tc>
          <w:tcPr>
            <w:tcW w:w="1060" w:type="dxa"/>
            <w:vAlign w:val="bottom"/>
            <w:gridSpan w:val="2"/>
          </w:tcPr>
          <w:p>
            <w:pPr>
              <w:ind w:left="420"/>
              <w:spacing w:after="0"/>
              <w:rPr>
                <w:sz w:val="20"/>
                <w:szCs w:val="20"/>
                <w:color w:val="auto"/>
              </w:rPr>
            </w:pPr>
            <w:r>
              <w:rPr>
                <w:rFonts w:ascii="Arial" w:cs="Arial" w:eastAsia="Arial" w:hAnsi="Arial"/>
                <w:sz w:val="12"/>
                <w:szCs w:val="12"/>
                <w:color w:val="auto"/>
              </w:rPr>
              <w:t>(Middle)</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8"/>
              </w:rPr>
              <w:t>C/O SILVER LAKE</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gridSpan w:val="2"/>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78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color w:val="auto"/>
              </w:rPr>
              <w:t>(State)</w:t>
            </w:r>
          </w:p>
        </w:tc>
        <w:tc>
          <w:tcPr>
            <w:tcW w:w="1060" w:type="dxa"/>
            <w:vAlign w:val="bottom"/>
            <w:gridSpan w:val="2"/>
          </w:tcPr>
          <w:p>
            <w:pPr>
              <w:ind w:left="420"/>
              <w:spacing w:after="0"/>
              <w:rPr>
                <w:sz w:val="20"/>
                <w:szCs w:val="20"/>
                <w:color w:val="auto"/>
              </w:rPr>
            </w:pPr>
            <w:r>
              <w:rPr>
                <w:rFonts w:ascii="Arial" w:cs="Arial" w:eastAsia="Arial" w:hAnsi="Arial"/>
                <w:sz w:val="12"/>
                <w:szCs w:val="12"/>
                <w:color w:val="auto"/>
              </w:rPr>
              <w:t>(Zip)</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-5426710</wp:posOffset>
            </wp:positionV>
            <wp:extent cx="28575" cy="21526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575" cy="2152650"/>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sz w:val="1"/>
          <w:szCs w:val="1"/>
          <w:color w:val="auto"/>
        </w:rPr>
        <w:drawing>
          <wp:inline distT="0" distB="0" distL="0" distR="0">
            <wp:extent cx="33020" cy="1936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33020" cy="193675"/>
                    </a:xfrm>
                    <a:prstGeom prst="rect">
                      <a:avLst/>
                    </a:prstGeom>
                    <a:noFill/>
                    <a:ln>
                      <a:noFill/>
                    </a:ln>
                  </pic:spPr>
                </pic:pic>
              </a:graphicData>
            </a:graphic>
          </wp:inline>
        </w:drawing>
      </w:r>
      <w:r>
        <w:rPr>
          <w:rFonts w:ascii="Arial" w:cs="Arial" w:eastAsia="Arial" w:hAnsi="Arial"/>
          <w:sz w:val="12"/>
          <w:szCs w:val="12"/>
          <w:color w:val="auto"/>
        </w:rPr>
        <w:t xml:space="preserve"> 1. Name and Address of Reporting Person</w:t>
      </w:r>
      <w:r>
        <w:rPr>
          <w:rFonts w:ascii="Arial" w:cs="Arial" w:eastAsia="Arial" w:hAnsi="Arial"/>
          <w:sz w:val="20"/>
          <w:szCs w:val="20"/>
          <w:color w:val="auto"/>
          <w:vertAlign w:val="superscript"/>
        </w:rPr>
        <w:t>*</w:t>
      </w:r>
    </w:p>
    <w:p>
      <w:pPr>
        <w:sectPr>
          <w:pgSz w:w="11900" w:h="16960" w:orient="portrait"/>
          <w:cols w:equalWidth="0" w:num="1">
            <w:col w:w="11080"/>
          </w:cols>
          <w:pgMar w:left="460" w:top="188" w:right="359" w:bottom="0" w:gutter="0" w:footer="0" w:header="0"/>
          <w:type w:val="continuous"/>
        </w:sectPr>
      </w:pPr>
    </w:p>
    <w:bookmarkStart w:id="3" w:name="page4"/>
    <w:bookmarkEnd w:id="3"/>
    <w:p>
      <w:pPr>
        <w:spacing w:after="0" w:line="68" w:lineRule="exact"/>
        <w:rPr>
          <w:sz w:val="20"/>
          <w:szCs w:val="20"/>
          <w:color w:val="auto"/>
        </w:rPr>
      </w:pPr>
    </w:p>
    <w:p>
      <w:pPr>
        <w:ind w:left="10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SLTA IV (GP),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-128905</wp:posOffset>
            </wp:positionV>
            <wp:extent cx="2814955" cy="4834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2814955" cy="4834890"/>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8"/>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1"/>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6"/>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gridSpan w:val="2"/>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5"/>
        </w:trPr>
        <w:tc>
          <w:tcPr>
            <w:tcW w:w="27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gridSpan w:val="4"/>
          </w:tcPr>
          <w:p>
            <w:pPr>
              <w:spacing w:after="0" w:line="211" w:lineRule="exact"/>
              <w:rPr>
                <w:rFonts w:ascii="Times New Roman" w:cs="Times New Roman" w:eastAsia="Times New Roman" w:hAnsi="Times New Roman"/>
                <w:sz w:val="20"/>
                <w:szCs w:val="20"/>
                <w:color w:val="0000EE"/>
              </w:rPr>
            </w:pPr>
            <w:hyperlink r:id="rId22">
              <w:r>
                <w:rPr>
                  <w:rFonts w:ascii="Times New Roman" w:cs="Times New Roman" w:eastAsia="Times New Roman" w:hAnsi="Times New Roman"/>
                  <w:sz w:val="20"/>
                  <w:szCs w:val="20"/>
                  <w:color w:val="0000EE"/>
                </w:rPr>
                <w:t>Silver Lake Group, L.L.C.</w:t>
              </w:r>
            </w:hyperlink>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9"/>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8"/>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1"/>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6"/>
        </w:trPr>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gridSpan w:val="2"/>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5"/>
        </w:trPr>
        <w:tc>
          <w:tcPr>
            <w:tcW w:w="27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2"/>
          </w:tcPr>
          <w:p>
            <w:pPr>
              <w:spacing w:after="0" w:line="211" w:lineRule="exact"/>
              <w:rPr>
                <w:rFonts w:ascii="Times New Roman" w:cs="Times New Roman" w:eastAsia="Times New Roman" w:hAnsi="Times New Roman"/>
                <w:sz w:val="20"/>
                <w:szCs w:val="20"/>
                <w:color w:val="0000EE"/>
              </w:rPr>
            </w:pPr>
            <w:hyperlink r:id="rId23">
              <w:r>
                <w:rPr>
                  <w:rFonts w:ascii="Times New Roman" w:cs="Times New Roman" w:eastAsia="Times New Roman" w:hAnsi="Times New Roman"/>
                  <w:sz w:val="20"/>
                  <w:szCs w:val="20"/>
                  <w:color w:val="0000EE"/>
                </w:rPr>
                <w:t>Durban Egon</w:t>
              </w:r>
            </w:hyperlink>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9"/>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8"/>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1"/>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bl>
    <w:p>
      <w:pPr>
        <w:spacing w:after="0" w:line="12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20" w:right="80" w:hanging="4"/>
        <w:spacing w:after="0" w:line="276"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10, 2026.</w:t>
      </w:r>
    </w:p>
    <w:p>
      <w:pPr>
        <w:spacing w:after="0" w:line="5" w:lineRule="exact"/>
        <w:rPr>
          <w:rFonts w:ascii="Times New Roman" w:cs="Times New Roman" w:eastAsia="Times New Roman" w:hAnsi="Times New Roman"/>
          <w:sz w:val="12"/>
          <w:szCs w:val="12"/>
          <w:color w:val="008000"/>
        </w:rPr>
      </w:pPr>
    </w:p>
    <w:p>
      <w:pPr>
        <w:ind w:left="20" w:hanging="4"/>
        <w:spacing w:after="0" w:line="257"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 On June 10, 2026, certain of the Reporting Persons converted shares of Class B Common Stock into an equal number of shares of Class C Common Stock in connection with the sales described in footnote (1) above.</w:t>
      </w:r>
    </w:p>
    <w:p>
      <w:pPr>
        <w:spacing w:after="0" w:line="15" w:lineRule="exact"/>
        <w:rPr>
          <w:rFonts w:ascii="Times New Roman" w:cs="Times New Roman" w:eastAsia="Times New Roman" w:hAnsi="Times New Roman"/>
          <w:sz w:val="12"/>
          <w:szCs w:val="12"/>
          <w:color w:val="008000"/>
        </w:rPr>
      </w:pPr>
    </w:p>
    <w:p>
      <w:pPr>
        <w:ind w:left="20" w:right="100" w:hanging="4"/>
        <w:spacing w:after="0" w:line="276"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directly held by Silver Lake Partners IV, L.P. The general partner of Silver Lake Partners IV, L.P. is Silver Lake Technology Associates IV, L.P. and the general partner of Silver Lake Technology Associates IV, L.P. is SLTA IV (GP), L.L.C.</w:t>
      </w:r>
    </w:p>
    <w:p>
      <w:pPr>
        <w:spacing w:after="0" w:line="5" w:lineRule="exact"/>
        <w:rPr>
          <w:rFonts w:ascii="Times New Roman" w:cs="Times New Roman" w:eastAsia="Times New Roman" w:hAnsi="Times New Roman"/>
          <w:sz w:val="12"/>
          <w:szCs w:val="12"/>
          <w:color w:val="008000"/>
        </w:rPr>
      </w:pPr>
    </w:p>
    <w:p>
      <w:pPr>
        <w:ind w:left="20" w:right="340" w:hanging="4"/>
        <w:spacing w:after="0" w:line="276"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Group, L.L.C. ("SLG") is the managing member of SLTA IV (GP), L.L.C. Egon Durban, who serves as a director of the Issuer, also serves as a Co-CEO and Managing Member of SLG. Each of the Reporting Persons may be deemed a director by deputization of the Issuer.</w:t>
      </w:r>
    </w:p>
    <w:p>
      <w:pPr>
        <w:spacing w:after="0" w:line="5"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shares of Class C Common Stock held by SLG.</w:t>
      </w:r>
    </w:p>
    <w:p>
      <w:pPr>
        <w:spacing w:after="0" w:line="48"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of Class C Common Stock are held by entities in which Mr. Durban may be deemed to have an indirect pecuniary interest.</w:t>
      </w:r>
    </w:p>
    <w:p>
      <w:pPr>
        <w:spacing w:after="0" w:line="48" w:lineRule="exact"/>
        <w:rPr>
          <w:rFonts w:ascii="Times New Roman" w:cs="Times New Roman" w:eastAsia="Times New Roman" w:hAnsi="Times New Roman"/>
          <w:sz w:val="12"/>
          <w:szCs w:val="12"/>
          <w:color w:val="008000"/>
        </w:rPr>
      </w:pPr>
    </w:p>
    <w:p>
      <w:pPr>
        <w:ind w:left="20" w:right="220" w:hanging="4"/>
        <w:spacing w:after="0" w:line="276"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amount reflects 24,563, 24,932, 114,663 and 56 shares held by SLTA SPV-2, L.P., Silver Lake Technology Associates V, L.P., SLG and Silver Lake Secondary Holdings L.P., respectively, on behalf of certain employees and managing members of SLG or its affiliates.</w:t>
      </w:r>
    </w:p>
    <w:p>
      <w:pPr>
        <w:spacing w:after="0" w:line="5"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held directly by Mr. Durban.</w:t>
      </w:r>
    </w:p>
    <w:p>
      <w:pPr>
        <w:spacing w:after="0" w:line="48"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beneficially owned indirectly by Mr. Durban through a trust for the benefit of certain family members.</w:t>
      </w:r>
    </w:p>
    <w:p>
      <w:pPr>
        <w:spacing w:after="0" w:line="48" w:lineRule="exact"/>
        <w:rPr>
          <w:rFonts w:ascii="Times New Roman" w:cs="Times New Roman" w:eastAsia="Times New Roman" w:hAnsi="Times New Roman"/>
          <w:sz w:val="12"/>
          <w:szCs w:val="12"/>
          <w:color w:val="008000"/>
        </w:rPr>
      </w:pPr>
    </w:p>
    <w:p>
      <w:pPr>
        <w:ind w:left="20" w:right="10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$370.9774 to $371.9640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20" w:hanging="4"/>
        <w:spacing w:after="0" w:line="276" w:lineRule="auto"/>
        <w:tabs>
          <w:tab w:leader="none" w:pos="20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$371.9900 to $372.9890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0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$372.9901 to $373.9740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0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$374.0051 to $374.9580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0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$375.0298 to $376.0138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0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$376.0441 to $377.0399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0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$377.0419 to $378.0300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0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$378.0700 to $379.0685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0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$379.0800 to $380.0500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0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$380.0955 to $381.0800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0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$381.1254 to $382.1001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0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$382.1400 to $383.1300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0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$383.2000 to $384.1900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0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$384.2000 to $385.1900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0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$385.2000 to $386.1900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0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$386.2200 to $387.1700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0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$387.3000 to $387.3800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0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$388.3100 to $389.0500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 w:right="100" w:hanging="4"/>
        <w:spacing w:after="0" w:line="27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$389.3900 to $390.3800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5" w:lineRule="exact"/>
        <w:rPr>
          <w:rFonts w:ascii="Times New Roman" w:cs="Times New Roman" w:eastAsia="Times New Roman" w:hAnsi="Times New Roman"/>
          <w:sz w:val="12"/>
          <w:szCs w:val="12"/>
          <w:color w:val="008000"/>
        </w:rPr>
      </w:pPr>
    </w:p>
    <w:p>
      <w:pPr>
        <w:ind w:left="200" w:hanging="184"/>
        <w:spacing w:after="0"/>
        <w:tabs>
          <w:tab w:leader="none" w:pos="20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described in footnote (1), SL SPV-2, L.P. directly holds 49,369 shares of Class C Common Stock, Silver Lake Partners V DE (AIV), L.P. directly holds 29,548 shares of Class C Common</w:t>
      </w:r>
    </w:p>
    <w:p>
      <w:pPr>
        <w:sectPr>
          <w:pgSz w:w="11900" w:h="16906" w:orient="portrait"/>
          <w:cols w:equalWidth="0" w:num="1">
            <w:col w:w="10880"/>
          </w:cols>
          <w:pgMar w:left="480" w:top="114" w:right="539" w:bottom="0" w:gutter="0" w:footer="0" w:header="0"/>
        </w:sectPr>
      </w:pPr>
    </w:p>
    <w:bookmarkStart w:id="4" w:name="page5"/>
    <w:bookmarkEnd w:id="4"/>
    <w:p>
      <w:pPr>
        <w:ind w:left="4" w:right="100"/>
        <w:spacing w:after="0" w:line="276" w:lineRule="auto"/>
        <w:rPr>
          <w:sz w:val="20"/>
          <w:szCs w:val="20"/>
          <w:color w:val="auto"/>
        </w:rPr>
      </w:pPr>
      <w:r>
        <w:rPr>
          <w:rFonts w:ascii="Times New Roman" w:cs="Times New Roman" w:eastAsia="Times New Roman" w:hAnsi="Times New Roman"/>
          <w:sz w:val="12"/>
          <w:szCs w:val="12"/>
          <w:color w:val="008000"/>
        </w:rPr>
        <w:t>Stock, Silver Lake Technology Investors IV, L.P. directly holds 0 shares of Class C Common Stock, and Silver Lake Technology Investors V, L.P. directly holds 0 shares of Class C Common Stock, which securities and transactions are reported on separate Form 4 filings.</w:t>
      </w:r>
    </w:p>
    <w:p>
      <w:pPr>
        <w:spacing w:after="0" w:line="5" w:lineRule="exact"/>
        <w:rPr>
          <w:sz w:val="20"/>
          <w:szCs w:val="20"/>
          <w:color w:val="auto"/>
        </w:rPr>
      </w:pPr>
    </w:p>
    <w:p>
      <w:pPr>
        <w:ind w:left="4" w:hanging="4"/>
        <w:spacing w:after="0" w:line="257"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described in footnote (1), SL SPV-2, L.P. directly holds 17,161,930 shares of Class B Common Stock, Silver Lake Partners V DE (AIV), L.P. directly holds 9,536,376 shares of Class B Common Stock, Silver Lake Technology Investors IV, L.P. directly holds 259,212 shares of Class B Common Stock and Silver Lake Technology Investors V, L.P. directly holds 116,891 shares of Class B Common Stock, which securities and transactions are reported on separate Form 4 filings.</w:t>
      </w:r>
    </w:p>
    <w:p>
      <w:pPr>
        <w:spacing w:after="0" w:line="1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Remarks:</w:t>
      </w:r>
    </w:p>
    <w:p>
      <w:pPr>
        <w:spacing w:after="0" w:line="52" w:lineRule="exact"/>
        <w:rPr>
          <w:sz w:val="20"/>
          <w:szCs w:val="20"/>
          <w:color w:val="auto"/>
        </w:rPr>
      </w:pPr>
    </w:p>
    <w:p>
      <w:pPr>
        <w:ind w:left="4" w:right="20"/>
        <w:spacing w:after="0" w:line="250" w:lineRule="auto"/>
        <w:rPr>
          <w:sz w:val="20"/>
          <w:szCs w:val="20"/>
          <w:color w:val="auto"/>
        </w:rPr>
      </w:pPr>
      <w:r>
        <w:rPr>
          <w:rFonts w:ascii="Times New Roman" w:cs="Times New Roman" w:eastAsia="Times New Roman" w:hAnsi="Times New Roman"/>
          <w:sz w:val="12"/>
          <w:szCs w:val="12"/>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p>
      <w:pPr>
        <w:sectPr>
          <w:pgSz w:w="11900" w:h="16838" w:orient="portrait"/>
          <w:cols w:equalWidth="0" w:num="1">
            <w:col w:w="10904"/>
          </w:cols>
          <w:pgMar w:left="496" w:top="127" w:right="499" w:bottom="1440" w:gutter="0" w:footer="0" w:header="0"/>
        </w:sectPr>
      </w:pPr>
    </w:p>
    <w:p>
      <w:pPr>
        <w:spacing w:after="0" w:line="4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-5715</wp:posOffset>
            </wp:positionV>
            <wp:extent cx="99568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9568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20904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0904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16395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16395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03822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3822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09474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09474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L.L.C.,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31953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1953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5"/>
          <w:szCs w:val="15"/>
          <w:color w:val="0000FF"/>
        </w:rPr>
        <w:t>Lake Technology Associates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-5715</wp:posOffset>
            </wp:positionV>
            <wp:extent cx="132207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2207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L.P.,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20904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0904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Lake Partners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89725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97255" cy="7620"/>
                    </a:xfrm>
                    <a:prstGeom prst="rect">
                      <a:avLst/>
                    </a:prstGeom>
                    <a:noFill/>
                  </pic:spPr>
                </pic:pic>
              </a:graphicData>
            </a:graphic>
          </wp:anchor>
        </w:drawing>
      </w:r>
    </w:p>
    <w:p>
      <w:pPr>
        <w:spacing w:after="0" w:line="33"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-5715</wp:posOffset>
            </wp:positionV>
            <wp:extent cx="99568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99568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20904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0904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16395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16395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03822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03822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09474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09474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L.L.C.,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31953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31953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5"/>
          <w:szCs w:val="15"/>
          <w:color w:val="0000FF"/>
        </w:rPr>
        <w:t>Lake Technology Associates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-5715</wp:posOffset>
            </wp:positionV>
            <wp:extent cx="132207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32207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5938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59385" cy="7620"/>
                    </a:xfrm>
                    <a:prstGeom prst="rect">
                      <a:avLst/>
                    </a:prstGeom>
                    <a:noFill/>
                  </pic:spPr>
                </pic:pic>
              </a:graphicData>
            </a:graphic>
          </wp:anchor>
        </w:drawing>
      </w:r>
    </w:p>
    <w:p>
      <w:pPr>
        <w:spacing w:after="0" w:line="33"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-5715</wp:posOffset>
            </wp:positionV>
            <wp:extent cx="99568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99568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20904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20904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16395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16395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03822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03822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09474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09474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2705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270510" cy="7620"/>
                    </a:xfrm>
                    <a:prstGeom prst="rect">
                      <a:avLst/>
                    </a:prstGeom>
                    <a:noFill/>
                  </pic:spPr>
                </pic:pic>
              </a:graphicData>
            </a:graphic>
          </wp:anchor>
        </w:drawing>
      </w:r>
    </w:p>
    <w:p>
      <w:pPr>
        <w:spacing w:after="0" w:line="33"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-5715</wp:posOffset>
            </wp:positionV>
            <wp:extent cx="99568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99568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20904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20904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16395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116395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58293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582930" cy="7620"/>
                    </a:xfrm>
                    <a:prstGeom prst="rect">
                      <a:avLst/>
                    </a:prstGeom>
                    <a:noFill/>
                  </pic:spPr>
                </pic:pic>
              </a:graphicData>
            </a:graphic>
          </wp:anchor>
        </w:drawing>
      </w:r>
    </w:p>
    <w:p>
      <w:pPr>
        <w:spacing w:after="0" w:line="33"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-5715</wp:posOffset>
            </wp:positionV>
            <wp:extent cx="99568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99568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Attorney-in-fact for 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05219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105219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30734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307340" cy="7620"/>
                    </a:xfrm>
                    <a:prstGeom prst="rect">
                      <a:avLst/>
                    </a:prstGeom>
                    <a:noFill/>
                  </pic:spPr>
                </pic:pic>
              </a:graphicData>
            </a:graphic>
          </wp:anchor>
        </w:drawing>
      </w:r>
    </w:p>
    <w:p>
      <w:pPr>
        <w:spacing w:after="0" w:line="33" w:lineRule="exact"/>
        <w:rPr>
          <w:sz w:val="20"/>
          <w:szCs w:val="20"/>
          <w:color w:val="auto"/>
        </w:rPr>
      </w:pPr>
    </w:p>
    <w:p>
      <w:pPr>
        <w:ind w:left="6564"/>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672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4667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672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4667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672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4667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672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466725" cy="762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672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466725" cy="7620"/>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8" w:lineRule="exact"/>
        <w:rPr>
          <w:sz w:val="20"/>
          <w:szCs w:val="20"/>
          <w:color w:val="auto"/>
        </w:rPr>
      </w:pPr>
    </w:p>
    <w:p>
      <w:pPr>
        <w:sectPr>
          <w:pgSz w:w="11900" w:h="16838" w:orient="portrait"/>
          <w:cols w:equalWidth="0" w:num="2">
            <w:col w:w="8644" w:space="120"/>
            <w:col w:w="2140"/>
          </w:cols>
          <w:pgMar w:left="496" w:top="127" w:right="499" w:bottom="1440" w:gutter="0" w:footer="0" w:header="0"/>
          <w:type w:val="continuous"/>
        </w:sect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 w:right="3740" w:hanging="4"/>
        <w:spacing w:after="0" w:line="323"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4"/>
      </w:cols>
      <w:pgMar w:left="496" w:top="127"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0"/>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1"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13" Type="http://schemas.openxmlformats.org/officeDocument/2006/relationships/hyperlink" Target="http://www.sec.gov/cgi-bin/browse-edgar?action=getcompany&amp;CIK=0001552054" TargetMode="External"/><Relationship Id="rId14" Type="http://schemas.openxmlformats.org/officeDocument/2006/relationships/hyperlink" Target="http://www.sec.gov/cgi-bin/browse-edgar?action=getcompany&amp;CIK=0001571996" TargetMode="External"/><Relationship Id="rId17" Type="http://schemas.openxmlformats.org/officeDocument/2006/relationships/hyperlink" Target="http://www.sec.gov/cgi-bin/browse-edgar?action=getcompany&amp;CIK=0001672566" TargetMode="External"/><Relationship Id="rId20" Type="http://schemas.openxmlformats.org/officeDocument/2006/relationships/hyperlink" Target="http://www.sec.gov/cgi-bin/browse-edgar?action=getcompany&amp;CIK=0001672568" TargetMode="External"/><Relationship Id="rId22" Type="http://schemas.openxmlformats.org/officeDocument/2006/relationships/hyperlink" Target="http://www.sec.gov/cgi-bin/browse-edgar?action=getcompany&amp;CIK=0001418226" TargetMode="External"/><Relationship Id="rId23"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2026-06-12T16:52:47Z</dcterms:created>
  <dcterms:modified xsi:type="dcterms:W3CDTF">2026-06-12T16:52:47Z</dcterms:modified>
</cp:coreProperties>
</file>