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0001767114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Dell Technologies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4" w:lineRule="exact"/>
        <w:rPr>
          <w:sz w:val="24"/>
          <w:szCs w:val="24"/>
          <w:color w:val="auto"/>
        </w:rPr>
      </w:pPr>
    </w:p>
    <w:p>
      <w:pPr>
        <w:sectPr>
          <w:pgSz w:w="11900" w:h="16838" w:orient="portrait"/>
          <w:cols w:equalWidth="0" w:num="2">
            <w:col w:w="7620" w:space="720"/>
            <w:col w:w="2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See Remarks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 Inc.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84581</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35697411.05</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325034188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6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upon</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Conversion of</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Class B Common</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Conversion of</w:t>
            </w: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1080" w:type="dxa"/>
            <w:vAlign w:val="bottom"/>
          </w:tcPr>
          <w:p>
            <w:pPr>
              <w:spacing w:after="0"/>
              <w:rPr>
                <w:sz w:val="10"/>
                <w:szCs w:val="10"/>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of the</w:t>
            </w: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06/05/2026</w:t>
            </w:r>
          </w:p>
        </w:tc>
        <w:tc>
          <w:tcPr>
            <w:tcW w:w="1640" w:type="dxa"/>
            <w:vAlign w:val="bottom"/>
            <w:vMerge w:val="continue"/>
          </w:tcPr>
          <w:p>
            <w:pPr>
              <w:spacing w:after="0"/>
              <w:rPr>
                <w:sz w:val="18"/>
                <w:szCs w:val="18"/>
                <w:color w:val="auto"/>
              </w:rPr>
            </w:pPr>
          </w:p>
        </w:tc>
        <w:tc>
          <w:tcPr>
            <w:tcW w:w="146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jc w:val="right"/>
              <w:ind w:right="552"/>
              <w:spacing w:after="0" w:line="217" w:lineRule="exact"/>
              <w:rPr>
                <w:sz w:val="20"/>
                <w:szCs w:val="20"/>
                <w:color w:val="auto"/>
              </w:rPr>
            </w:pPr>
            <w:r>
              <w:rPr>
                <w:rFonts w:ascii="Times New Roman" w:cs="Times New Roman" w:eastAsia="Times New Roman" w:hAnsi="Times New Roman"/>
                <w:sz w:val="22"/>
                <w:szCs w:val="22"/>
                <w:color w:val="auto"/>
                <w:w w:val="98"/>
              </w:rPr>
              <w:t>84581</w:t>
            </w:r>
          </w:p>
        </w:tc>
        <w:tc>
          <w:tcPr>
            <w:tcW w:w="2680" w:type="dxa"/>
            <w:vAlign w:val="bottom"/>
            <w:gridSpan w:val="2"/>
          </w:tcPr>
          <w:p>
            <w:pPr>
              <w:ind w:left="120"/>
              <w:spacing w:after="0" w:line="217" w:lineRule="exact"/>
              <w:rPr>
                <w:sz w:val="20"/>
                <w:szCs w:val="20"/>
                <w:color w:val="auto"/>
              </w:rPr>
            </w:pPr>
            <w:r>
              <w:rPr>
                <w:rFonts w:ascii="Times New Roman" w:cs="Times New Roman" w:eastAsia="Times New Roman" w:hAnsi="Times New Roman"/>
                <w:sz w:val="22"/>
                <w:szCs w:val="22"/>
                <w:color w:val="auto"/>
                <w:w w:val="97"/>
              </w:rPr>
              <w:t>06/05/2026 Class B Common</w:t>
            </w:r>
          </w:p>
        </w:tc>
        <w:tc>
          <w:tcPr>
            <w:tcW w:w="0" w:type="dxa"/>
            <w:vAlign w:val="bottom"/>
          </w:tcPr>
          <w:p>
            <w:pPr>
              <w:spacing w:after="0"/>
              <w:rPr>
                <w:sz w:val="1"/>
                <w:szCs w:val="1"/>
                <w:color w:val="auto"/>
              </w:rPr>
            </w:pPr>
          </w:p>
        </w:tc>
      </w:tr>
      <w:tr>
        <w:trPr>
          <w:trHeight w:val="51"/>
        </w:trPr>
        <w:tc>
          <w:tcPr>
            <w:tcW w:w="1420" w:type="dxa"/>
            <w:vAlign w:val="bottom"/>
          </w:tcPr>
          <w:p>
            <w:pPr>
              <w:spacing w:after="0" w:line="51" w:lineRule="exact"/>
              <w:rPr>
                <w:sz w:val="20"/>
                <w:szCs w:val="20"/>
                <w:color w:val="auto"/>
              </w:rPr>
            </w:pPr>
            <w:r>
              <w:rPr>
                <w:rFonts w:ascii="Times New Roman" w:cs="Times New Roman" w:eastAsia="Times New Roman" w:hAnsi="Times New Roman"/>
                <w:sz w:val="5"/>
                <w:szCs w:val="5"/>
                <w:color w:val="auto"/>
              </w:rPr>
              <w:t>Common Stock</w:t>
            </w:r>
          </w:p>
        </w:tc>
        <w:tc>
          <w:tcPr>
            <w:tcW w:w="1080" w:type="dxa"/>
            <w:vAlign w:val="bottom"/>
          </w:tcPr>
          <w:p>
            <w:pPr>
              <w:spacing w:after="0"/>
              <w:rPr>
                <w:sz w:val="4"/>
                <w:szCs w:val="4"/>
                <w:color w:val="auto"/>
              </w:rPr>
            </w:pPr>
          </w:p>
        </w:tc>
        <w:tc>
          <w:tcPr>
            <w:tcW w:w="1640" w:type="dxa"/>
            <w:vAlign w:val="bottom"/>
          </w:tcPr>
          <w:p>
            <w:pPr>
              <w:ind w:left="20"/>
              <w:spacing w:after="0" w:line="51" w:lineRule="exact"/>
              <w:rPr>
                <w:sz w:val="20"/>
                <w:szCs w:val="20"/>
                <w:color w:val="auto"/>
              </w:rPr>
            </w:pPr>
            <w:r>
              <w:rPr>
                <w:rFonts w:ascii="Times New Roman" w:cs="Times New Roman" w:eastAsia="Times New Roman" w:hAnsi="Times New Roman"/>
                <w:sz w:val="5"/>
                <w:szCs w:val="5"/>
                <w:color w:val="auto"/>
              </w:rPr>
              <w:t>Issuer, which</w:t>
            </w:r>
          </w:p>
        </w:tc>
        <w:tc>
          <w:tcPr>
            <w:tcW w:w="1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2560" w:type="dxa"/>
        <w:tblCellMar>
          <w:top w:w="0" w:type="dxa"/>
          <w:left w:w="0" w:type="dxa"/>
          <w:bottom w:w="0" w:type="dxa"/>
          <w:right w:w="0" w:type="dxa"/>
        </w:tblCellMar>
      </w:tblPr>
      <w:tr>
        <w:trPr>
          <w:trHeight w:val="282"/>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 Common</w:t>
            </w:r>
          </w:p>
        </w:tc>
        <w:tc>
          <w:tcPr>
            <w:tcW w:w="3220" w:type="dxa"/>
            <w:vAlign w:val="bottom"/>
          </w:tcPr>
          <w:p>
            <w:pPr>
              <w:ind w:left="2740"/>
              <w:spacing w:after="0"/>
              <w:rPr>
                <w:sz w:val="20"/>
                <w:szCs w:val="20"/>
                <w:color w:val="auto"/>
              </w:rPr>
            </w:pPr>
            <w:r>
              <w:rPr>
                <w:rFonts w:ascii="Times New Roman" w:cs="Times New Roman" w:eastAsia="Times New Roman" w:hAnsi="Times New Roman"/>
                <w:sz w:val="22"/>
                <w:szCs w:val="22"/>
                <w:color w:val="auto"/>
                <w:w w:val="91"/>
              </w:rPr>
              <w:t>Stock</w:t>
            </w:r>
          </w:p>
        </w:tc>
        <w:tc>
          <w:tcPr>
            <w:tcW w:w="0" w:type="dxa"/>
            <w:vAlign w:val="bottom"/>
          </w:tcPr>
          <w:p>
            <w:pPr>
              <w:spacing w:after="0"/>
              <w:rPr>
                <w:sz w:val="1"/>
                <w:szCs w:val="1"/>
                <w:color w:val="auto"/>
              </w:rPr>
            </w:pPr>
          </w:p>
        </w:tc>
      </w:tr>
      <w:tr>
        <w:trPr>
          <w:trHeight w:val="58"/>
        </w:trPr>
        <w:tc>
          <w:tcPr>
            <w:tcW w:w="4260" w:type="dxa"/>
            <w:vAlign w:val="bottom"/>
            <w:vMerge w:val="continue"/>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 was</w:t>
            </w: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acquired in 2019.</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5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Group, L.L.C. c/o Silver</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03/06/2026 2366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347221.10</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Management Company III,</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03/06/2026 357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52391.35</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Management Company IV,</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03/06/2026 835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122539.99</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Management Company V,</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03/06/2026 809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118724.38</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Technology Management,</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03/06/2026 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7337.72</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Partners IV, L.P. c/o Silver</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03/17/2026 98767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15249682.08</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Partners V DE (AIV), L.P.</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03/17/2026 50666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7822859.79</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SL SPV-2, L.P. c/o Silver Lake</w:t>
            </w:r>
          </w:p>
        </w:tc>
        <w:tc>
          <w:tcPr>
            <w:tcW w:w="3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Class C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03/17/2026 85262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13164502.25</w:t>
            </w: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0" w:gutter="0" w:footer="0" w:header="0"/>
        </w:sectPr>
      </w:pPr>
    </w:p>
    <w:bookmarkStart w:id="2" w:name="page3"/>
    <w:bookmarkEnd w:id="2"/>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100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03/17/2026 1886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291199.49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03/17/2026 851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131394.89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41592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6356034.91</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21343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3261609.28</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35906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5487107.85</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794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121338.04</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358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54709.09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03/20/2026 187352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30977497.80</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03/20/2026 95884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15853828.08</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03/20/2026 161571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26714768.44</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03/20/2026 3579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591765.58</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03/20/2026 1614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266864.95</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03/23/2026 191451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31062890.86</w:t>
            </w:r>
          </w:p>
        </w:tc>
      </w:tr>
    </w:tbl>
    <w:p>
      <w:pPr>
        <w:sectPr>
          <w:pgSz w:w="11900" w:h="16844" w:orient="portrait"/>
          <w:cols w:equalWidth="0" w:num="2">
            <w:col w:w="3560" w:space="60"/>
            <w:col w:w="7160"/>
          </w:cols>
          <w:pgMar w:left="360" w:top="111" w:right="759" w:bottom="0" w:gutter="0" w:footer="0" w:header="0"/>
        </w:sectPr>
      </w:pPr>
    </w:p>
    <w:bookmarkStart w:id="3" w:name="page4"/>
    <w:bookmarkEnd w:id="3"/>
    <w:p>
      <w:pPr>
        <w:spacing w:after="0" w:line="5"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98063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15910704.39</w:t>
            </w:r>
          </w:p>
        </w:tc>
      </w:tr>
      <w:tr>
        <w:trPr>
          <w:trHeight w:val="1633"/>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165180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26800425.76</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3657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593347.60</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1649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267549.96</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189679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33653760.84</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97677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17330323.08</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166006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29453581.78</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3654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648310.96</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1648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292395.55</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155479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27442043.50</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80077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14133590.50</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135097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23844620.50</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2996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528794.00</w:t>
            </w:r>
          </w:p>
        </w:tc>
      </w:tr>
    </w:tbl>
    <w:p>
      <w:pPr>
        <w:spacing w:after="0" w:line="500" w:lineRule="exact"/>
        <w:rPr>
          <w:sz w:val="20"/>
          <w:szCs w:val="20"/>
          <w:color w:val="auto"/>
        </w:rPr>
      </w:pPr>
    </w:p>
    <w:p>
      <w:pPr>
        <w:sectPr>
          <w:pgSz w:w="11900" w:h="16844" w:orient="portrait"/>
          <w:cols w:equalWidth="0" w:num="3">
            <w:col w:w="3560" w:space="60"/>
            <w:col w:w="2920" w:space="720"/>
            <w:col w:w="3520"/>
          </w:cols>
          <w:pgMar w:left="360" w:top="112" w:right="759" w:bottom="0" w:gutter="0" w:footer="0" w:header="0"/>
        </w:sectPr>
      </w:pPr>
    </w:p>
    <w:p>
      <w:pPr>
        <w:spacing w:after="0"/>
        <w:rPr>
          <w:sz w:val="20"/>
          <w:szCs w:val="20"/>
          <w:color w:val="auto"/>
        </w:rPr>
      </w:pPr>
      <w:r>
        <w:rPr>
          <w:rFonts w:ascii="Times New Roman" w:cs="Times New Roman" w:eastAsia="Times New Roman" w:hAnsi="Times New Roman"/>
          <w:sz w:val="21"/>
          <w:szCs w:val="21"/>
          <w:color w:val="auto"/>
        </w:rPr>
        <w:t>Silver Lake Technology Investors V, L.P. Class C Common Stock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spacing w:after="0"/>
        <w:rPr>
          <w:sz w:val="20"/>
          <w:szCs w:val="20"/>
          <w:color w:val="auto"/>
        </w:rPr>
      </w:pPr>
      <w:r>
        <w:rPr>
          <w:rFonts w:ascii="Times New Roman" w:cs="Times New Roman" w:eastAsia="Times New Roman" w:hAnsi="Times New Roman"/>
          <w:sz w:val="22"/>
          <w:szCs w:val="22"/>
          <w:color w:val="auto"/>
        </w:rPr>
        <w:t>2775 Sand Hill Road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04/16/2026 1351</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238451.50</w:t>
            </w:r>
          </w:p>
        </w:tc>
      </w:tr>
    </w:tbl>
    <w:p>
      <w:pPr>
        <w:sectPr>
          <w:pgSz w:w="11900" w:h="16844" w:orient="portrait"/>
          <w:cols w:equalWidth="0" w:num="2">
            <w:col w:w="6540" w:space="720"/>
            <w:col w:w="3520"/>
          </w:cols>
          <w:pgMar w:left="360" w:top="112" w:right="759" w:bottom="0" w:gutter="0" w:footer="0" w:header="0"/>
          <w:type w:val="continuous"/>
        </w:sectPr>
      </w:pPr>
    </w:p>
    <w:bookmarkStart w:id="4" w:name="page5"/>
    <w:bookmarkEnd w:id="4"/>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100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Egon Durban 2007 Long-Term Trust 9450 SW Gemini Dr, PMB 92006 Beaverton OR 97008</w:t>
      </w:r>
    </w:p>
    <w:p>
      <w:pPr>
        <w:spacing w:after="0" w:line="11"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58" w:lineRule="auto"/>
        <w:rPr>
          <w:sz w:val="20"/>
          <w:szCs w:val="20"/>
          <w:color w:val="auto"/>
        </w:rPr>
      </w:pPr>
      <w:r>
        <w:rPr>
          <w:rFonts w:ascii="Times New Roman" w:cs="Times New Roman" w:eastAsia="Times New Roman" w:hAnsi="Times New Roman"/>
          <w:sz w:val="22"/>
          <w:szCs w:val="22"/>
          <w:color w:val="auto"/>
        </w:rPr>
        <w:t>SL SPV-2, L.P. c/o Silver Lake 2775 Sand Hill Road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04/16/2026 7000</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1355084.50</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06/01/2026 274335</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124626288.09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06/01/2026 115051</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52265948.83</w:t>
            </w:r>
          </w:p>
        </w:tc>
      </w:tr>
      <w:tr>
        <w:trPr>
          <w:trHeight w:val="114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06/01/2026 254239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115496975.81</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06/01/2026 4394</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1996128.49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06/01/2026 1981</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899938.68</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06/02/2026 196075</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86430975.08</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06/02/2026 82383</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36314894.91</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06/02/2026 181979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80217378.11</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06/02/2026 3145</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1386333.89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06/02/2026 1418</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625062.46</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06/03/2026 84365</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35684542.30</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06/03/2026 35437</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14989073.23</w:t>
            </w:r>
          </w:p>
        </w:tc>
      </w:tr>
      <w:tr>
        <w:trPr>
          <w:trHeight w:val="783"/>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06/03/2026 78236</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33092110.03</w:t>
            </w:r>
          </w:p>
        </w:tc>
      </w:tr>
    </w:tbl>
    <w:p>
      <w:pPr>
        <w:sectPr>
          <w:pgSz w:w="11900" w:h="16921" w:orient="portrait"/>
          <w:cols w:equalWidth="0" w:num="2">
            <w:col w:w="3560" w:space="60"/>
            <w:col w:w="7260"/>
          </w:cols>
          <w:pgMar w:left="360" w:top="112" w:right="659" w:bottom="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22"/>
          <w:szCs w:val="22"/>
          <w:color w:val="auto"/>
        </w:rPr>
        <w:t>Suite 100</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320"/>
        <w:spacing w:after="0" w:line="238" w:lineRule="auto"/>
        <w:rPr>
          <w:sz w:val="20"/>
          <w:szCs w:val="20"/>
          <w:color w:val="auto"/>
        </w:rPr>
      </w:pPr>
      <w:r>
        <w:rPr>
          <w:rFonts w:ascii="Times New Roman" w:cs="Times New Roman" w:eastAsia="Times New Roman" w:hAnsi="Times New Roman"/>
          <w:sz w:val="22"/>
          <w:szCs w:val="22"/>
          <w:color w:val="auto"/>
        </w:rPr>
        <w:t>Silver Lake Technology Investors IV, L.P. c/o Silver Lake 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Silver Lake Technology Investors V,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ind w:left="40"/>
        <w:spacing w:after="0" w:line="232"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320"/>
        <w:spacing w:after="0" w:line="238" w:lineRule="auto"/>
        <w:rPr>
          <w:sz w:val="20"/>
          <w:szCs w:val="20"/>
          <w:color w:val="auto"/>
        </w:rPr>
      </w:pPr>
      <w:r>
        <w:rPr>
          <w:rFonts w:ascii="Times New Roman" w:cs="Times New Roman" w:eastAsia="Times New Roman" w:hAnsi="Times New Roman"/>
          <w:sz w:val="22"/>
          <w:szCs w:val="22"/>
          <w:color w:val="auto"/>
        </w:rPr>
        <w:t>Silver Lake Technology Investors IV, L.P. c/o Silver Lake 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Silver Lake Technology Investors V,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06/03/2026 1352</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571865.03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06/03/2026 610</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258017.03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06/04/2026 168728</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70839806.43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06/04/2026 70879</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29758277.46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06/04/2026 156470</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65693331.94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06/04/2026 2704</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1135264.07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06/04/2026 1219</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511792.49</w:t>
            </w:r>
          </w:p>
        </w:tc>
      </w:tr>
    </w:tbl>
    <w:p>
      <w:pPr>
        <w:spacing w:after="0" w:line="680" w:lineRule="exact"/>
        <w:rPr>
          <w:sz w:val="20"/>
          <w:szCs w:val="20"/>
          <w:color w:val="auto"/>
        </w:rPr>
      </w:pPr>
    </w:p>
    <w:p>
      <w:pPr>
        <w:sectPr>
          <w:pgSz w:w="11900" w:h="16838" w:orient="portrait"/>
          <w:cols w:equalWidth="0" w:num="2">
            <w:col w:w="3600" w:space="60"/>
            <w:col w:w="7540"/>
          </w:cols>
          <w:pgMar w:left="320" w:top="111"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66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Seller and certain of its affiliates are, together, significant stockholders of the Issuer and an executive of an affiliate of the Seller currently serves as a member of the board of directors of the Issuer.</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SL SPV-2, L.P. By: /s/ Justin G. Hamill, Managing Director and Chief Legal Officer</w:t>
      </w:r>
    </w:p>
    <w:p>
      <w:pPr>
        <w:sectPr>
          <w:pgSz w:w="11900" w:h="16838" w:orient="portrait"/>
          <w:cols w:equalWidth="0" w:num="1">
            <w:col w:w="11200"/>
          </w:cols>
          <w:pgMar w:left="320" w:top="111" w:right="379" w:bottom="1440" w:gutter="0" w:footer="0" w:header="0"/>
          <w:type w:val="continuous"/>
        </w:sectPr>
      </w:pP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2026-06-05T19:28:55Z</dcterms:created>
  <dcterms:modified xsi:type="dcterms:W3CDTF">2026-06-05T19:28:55Z</dcterms:modified>
</cp:coreProperties>
</file>