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-239395</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20" w:type="dxa"/>
            <w:vAlign w:val="bottom"/>
            <w:vMerge w:val="restart"/>
          </w:tcPr>
          <w:p>
            <w:pPr>
              <w:jc w:val="center"/>
              <w:ind w:right="21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-641985</wp:posOffset>
            </wp:positionV>
            <wp:extent cx="59055" cy="655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320"/>
                    </a:xfrm>
                    <a:prstGeom prst="rect">
                      <a:avLst/>
                    </a:prstGeom>
                    <a:noFill/>
                  </pic:spPr>
                </pic:pic>
              </a:graphicData>
            </a:graphic>
          </wp:anchor>
        </w:drawing>
        <w:drawing>
          <wp:anchor simplePos="0" relativeHeight="251657728" behindDoc="1" locked="0" layoutInCell="0" allowOverlap="1">
            <wp:simplePos x="0" y="0"/>
            <wp:positionH relativeFrom="column">
              <wp:posOffset>4123055</wp:posOffset>
            </wp:positionH>
            <wp:positionV relativeFrom="paragraph">
              <wp:posOffset>-641985</wp:posOffset>
            </wp:positionV>
            <wp:extent cx="59055" cy="655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32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54432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5443220"/>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Quintos Karen H</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ONE DELL 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Dell Technologies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DELL</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09/10/2019</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9" w:right="680" w:firstLine="9"/>
        <w:spacing w:after="0" w:line="246"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4" w:lineRule="exact"/>
        <w:rPr>
          <w:sz w:val="24"/>
          <w:szCs w:val="24"/>
          <w:color w:val="auto"/>
        </w:rPr>
      </w:pPr>
    </w:p>
    <w:tbl>
      <w:tblPr>
        <w:tblLayout w:type="fixed"/>
        <w:tblInd w:w="211" w:type="dxa"/>
        <w:tblCellMar>
          <w:top w:w="0" w:type="dxa"/>
          <w:left w:w="0" w:type="dxa"/>
          <w:bottom w:w="0" w:type="dxa"/>
          <w:right w:w="0" w:type="dxa"/>
        </w:tblCellMar>
      </w:tblPr>
      <w:tr>
        <w:trPr>
          <w:trHeight w:val="158"/>
        </w:trPr>
        <w:tc>
          <w:tcPr>
            <w:tcW w:w="220" w:type="dxa"/>
            <w:vAlign w:val="bottom"/>
          </w:tcPr>
          <w:p>
            <w:pPr>
              <w:spacing w:after="0"/>
              <w:rPr>
                <w:sz w:val="13"/>
                <w:szCs w:val="13"/>
                <w:color w:val="auto"/>
              </w:rPr>
            </w:pP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6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4"/>
        </w:trPr>
        <w:tc>
          <w:tcPr>
            <w:tcW w:w="220" w:type="dxa"/>
            <w:vAlign w:val="bottom"/>
            <w:vMerge w:val="continue"/>
          </w:tcPr>
          <w:p>
            <w:pPr>
              <w:spacing w:after="0"/>
              <w:rPr>
                <w:sz w:val="9"/>
                <w:szCs w:val="9"/>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31"/>
        <w:spacing w:after="0"/>
        <w:rPr>
          <w:sz w:val="20"/>
          <w:szCs w:val="20"/>
          <w:color w:val="auto"/>
        </w:rPr>
      </w:pPr>
      <w:r>
        <w:rPr>
          <w:rFonts w:ascii="Arial" w:cs="Arial" w:eastAsia="Arial" w:hAnsi="Arial"/>
          <w:sz w:val="17"/>
          <w:szCs w:val="17"/>
          <w:color w:val="0000FF"/>
        </w:rPr>
        <w:t>Chief Customer Officer</w:t>
      </w:r>
    </w:p>
    <w:p>
      <w:pPr>
        <w:spacing w:after="0" w:line="324" w:lineRule="exact"/>
        <w:rPr>
          <w:sz w:val="24"/>
          <w:szCs w:val="24"/>
          <w:color w:val="auto"/>
        </w:rPr>
      </w:pPr>
    </w:p>
    <w:p>
      <w:pPr>
        <w:sectPr>
          <w:pgSz w:w="11900" w:h="16838" w:orient="portrait"/>
          <w:cols w:equalWidth="0" w:num="3">
            <w:col w:w="3340" w:space="720"/>
            <w:col w:w="3269" w:space="720"/>
            <w:col w:w="3471"/>
          </w:cols>
          <w:pgMar w:left="240" w:top="224"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58"/>
        </w:trPr>
        <w:tc>
          <w:tcPr>
            <w:tcW w:w="12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7"/>
        </w:trPr>
        <w:tc>
          <w:tcPr>
            <w:tcW w:w="4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ROUND ROCK</w:t>
            </w:r>
          </w:p>
        </w:tc>
        <w:tc>
          <w:tcPr>
            <w:tcW w:w="900" w:type="dxa"/>
            <w:vAlign w:val="bottom"/>
          </w:tcPr>
          <w:p>
            <w:pPr>
              <w:ind w:left="8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78682</w:t>
            </w:r>
          </w:p>
        </w:tc>
      </w:tr>
      <w:tr>
        <w:trPr>
          <w:trHeight w:val="155"/>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3"/>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200"/>
        <w:spacing w:after="0" w:line="227"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08" w:lineRule="exact"/>
        <w:rPr>
          <w:sz w:val="24"/>
          <w:szCs w:val="24"/>
          <w:color w:val="auto"/>
        </w:rPr>
      </w:pPr>
    </w:p>
    <w:p>
      <w:pPr>
        <w:sectPr>
          <w:pgSz w:w="11900" w:h="16838" w:orient="portrait"/>
          <w:cols w:equalWidth="0" w:num="2">
            <w:col w:w="3900" w:space="160"/>
            <w:col w:w="7460"/>
          </w:cols>
          <w:pgMar w:left="240" w:top="224"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2"/>
          </w:tcPr>
          <w:p>
            <w:pPr>
              <w:ind w:left="78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spacing w:after="0"/>
              <w:rPr>
                <w:sz w:val="11"/>
                <w:szCs w:val="11"/>
                <w:color w:val="auto"/>
              </w:rPr>
            </w:pPr>
          </w:p>
        </w:tc>
        <w:tc>
          <w:tcPr>
            <w:tcW w:w="1000" w:type="dxa"/>
            <w:vAlign w:val="bottom"/>
          </w:tcPr>
          <w:p>
            <w:pPr>
              <w:spacing w:after="0" w:line="130"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6"/>
              </w:rPr>
              <w:t>Transaction</w:t>
            </w:r>
          </w:p>
        </w:tc>
        <w:tc>
          <w:tcPr>
            <w:tcW w:w="2100" w:type="dxa"/>
            <w:vAlign w:val="bottom"/>
            <w:gridSpan w:val="4"/>
          </w:tcPr>
          <w:p>
            <w:pPr>
              <w:ind w:left="100"/>
              <w:spacing w:after="0" w:line="130" w:lineRule="exact"/>
              <w:rPr>
                <w:sz w:val="20"/>
                <w:szCs w:val="20"/>
                <w:color w:val="auto"/>
              </w:rPr>
            </w:pPr>
            <w:r>
              <w:rPr>
                <w:rFonts w:ascii="Arial" w:cs="Arial" w:eastAsia="Arial" w:hAnsi="Arial"/>
                <w:sz w:val="12"/>
                <w:szCs w:val="12"/>
                <w:b w:val="1"/>
                <w:bCs w:val="1"/>
                <w:color w:val="auto"/>
              </w:rPr>
              <w:t>Disposed Of (D) (Instr. 3, 4 and 5)</w:t>
            </w:r>
          </w:p>
        </w:tc>
        <w:tc>
          <w:tcPr>
            <w:tcW w:w="8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Securities</w:t>
            </w:r>
          </w:p>
        </w:tc>
        <w:tc>
          <w:tcPr>
            <w:tcW w:w="580" w:type="dxa"/>
            <w:vAlign w:val="bottom"/>
          </w:tcPr>
          <w:p>
            <w:pPr>
              <w:spacing w:after="0"/>
              <w:rPr>
                <w:sz w:val="11"/>
                <w:szCs w:val="11"/>
                <w:color w:val="auto"/>
              </w:rPr>
            </w:pPr>
          </w:p>
        </w:tc>
        <w:tc>
          <w:tcPr>
            <w:tcW w:w="9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880" w:type="dxa"/>
            <w:vAlign w:val="bottom"/>
            <w:gridSpan w:val="2"/>
          </w:tcPr>
          <w:p>
            <w:pPr>
              <w:jc w:val="center"/>
              <w:ind w:left="568"/>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1000" w:type="dxa"/>
            <w:vAlign w:val="bottom"/>
          </w:tcPr>
          <w:p>
            <w:pPr>
              <w:spacing w:after="0" w:line="133"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Code (Instr.</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64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600" w:type="dxa"/>
            <w:vAlign w:val="bottom"/>
            <w:tcBorders>
              <w:bottom w:val="single" w:sz="8" w:color="2C2C2C"/>
            </w:tcBorders>
            <w:gridSpan w:val="3"/>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26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C Common Stock</w:t>
            </w:r>
          </w:p>
        </w:tc>
        <w:tc>
          <w:tcPr>
            <w:tcW w:w="1880" w:type="dxa"/>
            <w:vAlign w:val="bottom"/>
            <w:tcBorders>
              <w:bottom w:val="single" w:sz="8" w:color="2C2C2C"/>
            </w:tcBorders>
            <w:gridSpan w:val="2"/>
          </w:tcPr>
          <w:p>
            <w:pPr>
              <w:jc w:val="center"/>
              <w:ind w:left="588"/>
              <w:spacing w:after="0"/>
              <w:rPr>
                <w:sz w:val="20"/>
                <w:szCs w:val="20"/>
                <w:color w:val="auto"/>
              </w:rPr>
            </w:pPr>
            <w:r>
              <w:rPr>
                <w:rFonts w:ascii="Arial" w:cs="Arial" w:eastAsia="Arial" w:hAnsi="Arial"/>
                <w:sz w:val="17"/>
                <w:szCs w:val="17"/>
                <w:color w:val="0000FF"/>
                <w:w w:val="91"/>
              </w:rPr>
              <w:t>09/10/2019</w:t>
            </w:r>
          </w:p>
        </w:tc>
        <w:tc>
          <w:tcPr>
            <w:tcW w:w="10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23"/>
              <w:spacing w:after="0"/>
              <w:rPr>
                <w:sz w:val="20"/>
                <w:szCs w:val="20"/>
                <w:color w:val="auto"/>
              </w:rPr>
            </w:pPr>
            <w:r>
              <w:rPr>
                <w:rFonts w:ascii="Arial" w:cs="Arial" w:eastAsia="Arial" w:hAnsi="Arial"/>
                <w:sz w:val="26"/>
                <w:szCs w:val="26"/>
                <w:color w:val="0000FF"/>
                <w:w w:val="85"/>
                <w:vertAlign w:val="subscript"/>
              </w:rPr>
              <w:t>M</w:t>
            </w:r>
            <w:r>
              <w:rPr>
                <w:rFonts w:ascii="Arial" w:cs="Arial" w:eastAsia="Arial" w:hAnsi="Arial"/>
                <w:sz w:val="11"/>
                <w:szCs w:val="11"/>
                <w:color w:val="008000"/>
                <w:w w:val="85"/>
              </w:rPr>
              <w:t>(1)</w:t>
            </w:r>
          </w:p>
        </w:tc>
        <w:tc>
          <w:tcPr>
            <w:tcW w:w="760" w:type="dxa"/>
            <w:vAlign w:val="bottom"/>
            <w:tcBorders>
              <w:bottom w:val="single" w:sz="8" w:color="2C2C2C"/>
            </w:tcBorders>
          </w:tcPr>
          <w:p>
            <w:pPr>
              <w:jc w:val="center"/>
              <w:ind w:left="129"/>
              <w:spacing w:after="0"/>
              <w:rPr>
                <w:sz w:val="20"/>
                <w:szCs w:val="20"/>
                <w:color w:val="auto"/>
              </w:rPr>
            </w:pPr>
            <w:r>
              <w:rPr>
                <w:rFonts w:ascii="Arial" w:cs="Arial" w:eastAsia="Arial" w:hAnsi="Arial"/>
                <w:sz w:val="17"/>
                <w:szCs w:val="17"/>
                <w:color w:val="0000FF"/>
                <w:w w:val="91"/>
              </w:rPr>
              <w:t>131,900</w:t>
            </w:r>
          </w:p>
        </w:tc>
        <w:tc>
          <w:tcPr>
            <w:tcW w:w="640" w:type="dxa"/>
            <w:vAlign w:val="bottom"/>
            <w:tcBorders>
              <w:bottom w:val="single" w:sz="8" w:color="2C2C2C"/>
            </w:tcBorders>
          </w:tcPr>
          <w:p>
            <w:pPr>
              <w:jc w:val="right"/>
              <w:ind w:right="112"/>
              <w:spacing w:after="0"/>
              <w:rPr>
                <w:sz w:val="20"/>
                <w:szCs w:val="20"/>
                <w:color w:val="auto"/>
              </w:rPr>
            </w:pPr>
            <w:r>
              <w:rPr>
                <w:rFonts w:ascii="Arial" w:cs="Arial" w:eastAsia="Arial" w:hAnsi="Arial"/>
                <w:sz w:val="17"/>
                <w:szCs w:val="17"/>
                <w:color w:val="0000FF"/>
              </w:rPr>
              <w:t>A</w:t>
            </w:r>
          </w:p>
        </w:tc>
        <w:tc>
          <w:tcPr>
            <w:tcW w:w="64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13.75</w:t>
            </w:r>
          </w:p>
        </w:tc>
        <w:tc>
          <w:tcPr>
            <w:tcW w:w="6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300"/>
              <w:spacing w:after="0"/>
              <w:rPr>
                <w:sz w:val="20"/>
                <w:szCs w:val="20"/>
                <w:color w:val="auto"/>
              </w:rPr>
            </w:pPr>
            <w:r>
              <w:rPr>
                <w:rFonts w:ascii="Arial" w:cs="Arial" w:eastAsia="Arial" w:hAnsi="Arial"/>
                <w:sz w:val="17"/>
                <w:szCs w:val="17"/>
                <w:color w:val="0000FF"/>
              </w:rPr>
              <w:t>328,597</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26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C Common Stock</w:t>
            </w:r>
          </w:p>
        </w:tc>
        <w:tc>
          <w:tcPr>
            <w:tcW w:w="1880" w:type="dxa"/>
            <w:vAlign w:val="bottom"/>
            <w:tcBorders>
              <w:bottom w:val="single" w:sz="8" w:color="2C2C2C"/>
            </w:tcBorders>
            <w:gridSpan w:val="2"/>
          </w:tcPr>
          <w:p>
            <w:pPr>
              <w:jc w:val="center"/>
              <w:ind w:left="588"/>
              <w:spacing w:after="0"/>
              <w:rPr>
                <w:sz w:val="20"/>
                <w:szCs w:val="20"/>
                <w:color w:val="auto"/>
              </w:rPr>
            </w:pPr>
            <w:r>
              <w:rPr>
                <w:rFonts w:ascii="Arial" w:cs="Arial" w:eastAsia="Arial" w:hAnsi="Arial"/>
                <w:sz w:val="17"/>
                <w:szCs w:val="17"/>
                <w:color w:val="0000FF"/>
                <w:w w:val="91"/>
              </w:rPr>
              <w:t>09/10/2019</w:t>
            </w:r>
          </w:p>
        </w:tc>
        <w:tc>
          <w:tcPr>
            <w:tcW w:w="10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23"/>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(1)</w:t>
            </w:r>
          </w:p>
        </w:tc>
        <w:tc>
          <w:tcPr>
            <w:tcW w:w="760" w:type="dxa"/>
            <w:vAlign w:val="bottom"/>
            <w:tcBorders>
              <w:bottom w:val="single" w:sz="8" w:color="2C2C2C"/>
            </w:tcBorders>
          </w:tcPr>
          <w:p>
            <w:pPr>
              <w:jc w:val="center"/>
              <w:ind w:left="109"/>
              <w:spacing w:after="0"/>
              <w:rPr>
                <w:sz w:val="20"/>
                <w:szCs w:val="20"/>
                <w:color w:val="auto"/>
              </w:rPr>
            </w:pPr>
            <w:r>
              <w:rPr>
                <w:rFonts w:ascii="Arial" w:cs="Arial" w:eastAsia="Arial" w:hAnsi="Arial"/>
                <w:sz w:val="17"/>
                <w:szCs w:val="17"/>
                <w:color w:val="0000FF"/>
                <w:w w:val="88"/>
              </w:rPr>
              <w:t>19,655</w:t>
            </w:r>
          </w:p>
        </w:tc>
        <w:tc>
          <w:tcPr>
            <w:tcW w:w="640" w:type="dxa"/>
            <w:vAlign w:val="bottom"/>
            <w:tcBorders>
              <w:bottom w:val="single" w:sz="8" w:color="2C2C2C"/>
            </w:tcBorders>
          </w:tcPr>
          <w:p>
            <w:pPr>
              <w:jc w:val="right"/>
              <w:ind w:right="112"/>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2"/>
          </w:tcPr>
          <w:p>
            <w:pPr>
              <w:jc w:val="right"/>
              <w:spacing w:after="0"/>
              <w:rPr>
                <w:sz w:val="20"/>
                <w:szCs w:val="20"/>
                <w:color w:val="auto"/>
              </w:rPr>
            </w:pPr>
            <w:r>
              <w:rPr>
                <w:rFonts w:ascii="Arial" w:cs="Arial" w:eastAsia="Arial" w:hAnsi="Arial"/>
                <w:sz w:val="17"/>
                <w:szCs w:val="17"/>
                <w:color w:val="auto"/>
                <w:w w:val="97"/>
              </w:rPr>
              <w:t>$</w:t>
            </w:r>
            <w:r>
              <w:rPr>
                <w:rFonts w:ascii="Arial" w:cs="Arial" w:eastAsia="Arial" w:hAnsi="Arial"/>
                <w:sz w:val="17"/>
                <w:szCs w:val="17"/>
                <w:color w:val="0000FF"/>
                <w:w w:val="97"/>
              </w:rPr>
              <w:t>53.95</w:t>
            </w:r>
            <w:r>
              <w:rPr>
                <w:rFonts w:ascii="Arial" w:cs="Arial" w:eastAsia="Arial" w:hAnsi="Arial"/>
                <w:sz w:val="22"/>
                <w:szCs w:val="22"/>
                <w:color w:val="008000"/>
                <w:w w:val="97"/>
                <w:vertAlign w:val="superscript"/>
              </w:rPr>
              <w:t>(2)</w:t>
            </w:r>
          </w:p>
        </w:tc>
        <w:tc>
          <w:tcPr>
            <w:tcW w:w="1300" w:type="dxa"/>
            <w:vAlign w:val="bottom"/>
            <w:tcBorders>
              <w:bottom w:val="single" w:sz="8" w:color="2C2C2C"/>
            </w:tcBorders>
            <w:gridSpan w:val="3"/>
          </w:tcPr>
          <w:p>
            <w:pPr>
              <w:jc w:val="right"/>
              <w:ind w:right="300"/>
              <w:spacing w:after="0"/>
              <w:rPr>
                <w:sz w:val="20"/>
                <w:szCs w:val="20"/>
                <w:color w:val="auto"/>
              </w:rPr>
            </w:pPr>
            <w:r>
              <w:rPr>
                <w:rFonts w:ascii="Arial" w:cs="Arial" w:eastAsia="Arial" w:hAnsi="Arial"/>
                <w:sz w:val="17"/>
                <w:szCs w:val="17"/>
                <w:color w:val="0000FF"/>
              </w:rPr>
              <w:t>308,942</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26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C Common Stock</w:t>
            </w:r>
          </w:p>
        </w:tc>
        <w:tc>
          <w:tcPr>
            <w:tcW w:w="1880" w:type="dxa"/>
            <w:vAlign w:val="bottom"/>
            <w:tcBorders>
              <w:bottom w:val="single" w:sz="8" w:color="2C2C2C"/>
            </w:tcBorders>
            <w:gridSpan w:val="2"/>
          </w:tcPr>
          <w:p>
            <w:pPr>
              <w:jc w:val="center"/>
              <w:ind w:left="588"/>
              <w:spacing w:after="0"/>
              <w:rPr>
                <w:sz w:val="20"/>
                <w:szCs w:val="20"/>
                <w:color w:val="auto"/>
              </w:rPr>
            </w:pPr>
            <w:r>
              <w:rPr>
                <w:rFonts w:ascii="Arial" w:cs="Arial" w:eastAsia="Arial" w:hAnsi="Arial"/>
                <w:sz w:val="17"/>
                <w:szCs w:val="17"/>
                <w:color w:val="0000FF"/>
                <w:w w:val="91"/>
              </w:rPr>
              <w:t>09/10/2019</w:t>
            </w:r>
          </w:p>
        </w:tc>
        <w:tc>
          <w:tcPr>
            <w:tcW w:w="10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23"/>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(1)</w:t>
            </w:r>
          </w:p>
        </w:tc>
        <w:tc>
          <w:tcPr>
            <w:tcW w:w="760" w:type="dxa"/>
            <w:vAlign w:val="bottom"/>
            <w:tcBorders>
              <w:bottom w:val="single" w:sz="8" w:color="2C2C2C"/>
            </w:tcBorders>
          </w:tcPr>
          <w:p>
            <w:pPr>
              <w:jc w:val="center"/>
              <w:ind w:left="109"/>
              <w:spacing w:after="0"/>
              <w:rPr>
                <w:sz w:val="20"/>
                <w:szCs w:val="20"/>
                <w:color w:val="auto"/>
              </w:rPr>
            </w:pPr>
            <w:r>
              <w:rPr>
                <w:rFonts w:ascii="Arial" w:cs="Arial" w:eastAsia="Arial" w:hAnsi="Arial"/>
                <w:sz w:val="17"/>
                <w:szCs w:val="17"/>
                <w:color w:val="0000FF"/>
                <w:w w:val="88"/>
              </w:rPr>
              <w:t>92,502</w:t>
            </w:r>
          </w:p>
        </w:tc>
        <w:tc>
          <w:tcPr>
            <w:tcW w:w="640" w:type="dxa"/>
            <w:vAlign w:val="bottom"/>
            <w:tcBorders>
              <w:bottom w:val="single" w:sz="8" w:color="2C2C2C"/>
            </w:tcBorders>
          </w:tcPr>
          <w:p>
            <w:pPr>
              <w:jc w:val="right"/>
              <w:ind w:right="112"/>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2"/>
          </w:tcPr>
          <w:p>
            <w:pPr>
              <w:jc w:val="right"/>
              <w:spacing w:after="0"/>
              <w:rPr>
                <w:sz w:val="20"/>
                <w:szCs w:val="20"/>
                <w:color w:val="auto"/>
              </w:rPr>
            </w:pPr>
            <w:r>
              <w:rPr>
                <w:rFonts w:ascii="Arial" w:cs="Arial" w:eastAsia="Arial" w:hAnsi="Arial"/>
                <w:sz w:val="17"/>
                <w:szCs w:val="17"/>
                <w:color w:val="auto"/>
                <w:w w:val="97"/>
              </w:rPr>
              <w:t>$</w:t>
            </w:r>
            <w:r>
              <w:rPr>
                <w:rFonts w:ascii="Arial" w:cs="Arial" w:eastAsia="Arial" w:hAnsi="Arial"/>
                <w:sz w:val="17"/>
                <w:szCs w:val="17"/>
                <w:color w:val="0000FF"/>
                <w:w w:val="97"/>
              </w:rPr>
              <w:t>55.22</w:t>
            </w:r>
            <w:r>
              <w:rPr>
                <w:rFonts w:ascii="Arial" w:cs="Arial" w:eastAsia="Arial" w:hAnsi="Arial"/>
                <w:sz w:val="22"/>
                <w:szCs w:val="22"/>
                <w:color w:val="008000"/>
                <w:w w:val="97"/>
                <w:vertAlign w:val="superscript"/>
              </w:rPr>
              <w:t>(3)</w:t>
            </w:r>
          </w:p>
        </w:tc>
        <w:tc>
          <w:tcPr>
            <w:tcW w:w="1300" w:type="dxa"/>
            <w:vAlign w:val="bottom"/>
            <w:tcBorders>
              <w:bottom w:val="single" w:sz="8" w:color="2C2C2C"/>
            </w:tcBorders>
            <w:gridSpan w:val="3"/>
          </w:tcPr>
          <w:p>
            <w:pPr>
              <w:jc w:val="right"/>
              <w:ind w:right="300"/>
              <w:spacing w:after="0"/>
              <w:rPr>
                <w:sz w:val="20"/>
                <w:szCs w:val="20"/>
                <w:color w:val="auto"/>
              </w:rPr>
            </w:pPr>
            <w:r>
              <w:rPr>
                <w:rFonts w:ascii="Arial" w:cs="Arial" w:eastAsia="Arial" w:hAnsi="Arial"/>
                <w:sz w:val="17"/>
                <w:szCs w:val="17"/>
                <w:color w:val="0000FF"/>
              </w:rPr>
              <w:t>216,440</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20" w:type="dxa"/>
            <w:vAlign w:val="bottom"/>
            <w:tcBorders>
              <w:bottom w:val="single" w:sz="8" w:color="2C2C2C"/>
            </w:tcBorders>
          </w:tcPr>
          <w:p>
            <w:pPr>
              <w:spacing w:after="0"/>
              <w:rPr>
                <w:sz w:val="24"/>
                <w:szCs w:val="24"/>
                <w:color w:val="auto"/>
              </w:rPr>
            </w:pPr>
          </w:p>
        </w:tc>
        <w:tc>
          <w:tcPr>
            <w:tcW w:w="26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C Common Stock</w:t>
            </w:r>
          </w:p>
        </w:tc>
        <w:tc>
          <w:tcPr>
            <w:tcW w:w="1880" w:type="dxa"/>
            <w:vAlign w:val="bottom"/>
            <w:tcBorders>
              <w:bottom w:val="single" w:sz="8" w:color="2C2C2C"/>
            </w:tcBorders>
            <w:gridSpan w:val="2"/>
          </w:tcPr>
          <w:p>
            <w:pPr>
              <w:jc w:val="center"/>
              <w:ind w:left="588"/>
              <w:spacing w:after="0"/>
              <w:rPr>
                <w:sz w:val="20"/>
                <w:szCs w:val="20"/>
                <w:color w:val="auto"/>
              </w:rPr>
            </w:pPr>
            <w:r>
              <w:rPr>
                <w:rFonts w:ascii="Arial" w:cs="Arial" w:eastAsia="Arial" w:hAnsi="Arial"/>
                <w:sz w:val="17"/>
                <w:szCs w:val="17"/>
                <w:color w:val="0000FF"/>
                <w:w w:val="91"/>
              </w:rPr>
              <w:t>09/10/2019</w:t>
            </w:r>
          </w:p>
        </w:tc>
        <w:tc>
          <w:tcPr>
            <w:tcW w:w="10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23"/>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(1)</w:t>
            </w:r>
          </w:p>
        </w:tc>
        <w:tc>
          <w:tcPr>
            <w:tcW w:w="760" w:type="dxa"/>
            <w:vAlign w:val="bottom"/>
            <w:tcBorders>
              <w:bottom w:val="single" w:sz="8" w:color="2C2C2C"/>
            </w:tcBorders>
          </w:tcPr>
          <w:p>
            <w:pPr>
              <w:jc w:val="center"/>
              <w:ind w:left="109"/>
              <w:spacing w:after="0"/>
              <w:rPr>
                <w:sz w:val="20"/>
                <w:szCs w:val="20"/>
                <w:color w:val="auto"/>
              </w:rPr>
            </w:pPr>
            <w:r>
              <w:rPr>
                <w:rFonts w:ascii="Arial" w:cs="Arial" w:eastAsia="Arial" w:hAnsi="Arial"/>
                <w:sz w:val="17"/>
                <w:szCs w:val="17"/>
                <w:color w:val="0000FF"/>
                <w:w w:val="88"/>
              </w:rPr>
              <w:t>19,743</w:t>
            </w:r>
          </w:p>
        </w:tc>
        <w:tc>
          <w:tcPr>
            <w:tcW w:w="640" w:type="dxa"/>
            <w:vAlign w:val="bottom"/>
            <w:tcBorders>
              <w:bottom w:val="single" w:sz="8" w:color="2C2C2C"/>
            </w:tcBorders>
          </w:tcPr>
          <w:p>
            <w:pPr>
              <w:jc w:val="right"/>
              <w:ind w:right="112"/>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2"/>
          </w:tcPr>
          <w:p>
            <w:pPr>
              <w:jc w:val="right"/>
              <w:spacing w:after="0"/>
              <w:rPr>
                <w:sz w:val="20"/>
                <w:szCs w:val="20"/>
                <w:color w:val="auto"/>
              </w:rPr>
            </w:pPr>
            <w:r>
              <w:rPr>
                <w:rFonts w:ascii="Arial" w:cs="Arial" w:eastAsia="Arial" w:hAnsi="Arial"/>
                <w:sz w:val="17"/>
                <w:szCs w:val="17"/>
                <w:color w:val="auto"/>
                <w:w w:val="97"/>
              </w:rPr>
              <w:t>$</w:t>
            </w:r>
            <w:r>
              <w:rPr>
                <w:rFonts w:ascii="Arial" w:cs="Arial" w:eastAsia="Arial" w:hAnsi="Arial"/>
                <w:sz w:val="17"/>
                <w:szCs w:val="17"/>
                <w:color w:val="0000FF"/>
                <w:w w:val="97"/>
              </w:rPr>
              <w:t>55.63</w:t>
            </w:r>
            <w:r>
              <w:rPr>
                <w:rFonts w:ascii="Arial" w:cs="Arial" w:eastAsia="Arial" w:hAnsi="Arial"/>
                <w:sz w:val="22"/>
                <w:szCs w:val="22"/>
                <w:color w:val="008000"/>
                <w:w w:val="97"/>
                <w:vertAlign w:val="superscript"/>
              </w:rPr>
              <w:t>(4)</w:t>
            </w:r>
          </w:p>
        </w:tc>
        <w:tc>
          <w:tcPr>
            <w:tcW w:w="1300" w:type="dxa"/>
            <w:vAlign w:val="bottom"/>
            <w:tcBorders>
              <w:bottom w:val="single" w:sz="8" w:color="2C2C2C"/>
            </w:tcBorders>
            <w:gridSpan w:val="3"/>
          </w:tcPr>
          <w:p>
            <w:pPr>
              <w:jc w:val="right"/>
              <w:ind w:right="300"/>
              <w:spacing w:after="0"/>
              <w:rPr>
                <w:sz w:val="20"/>
                <w:szCs w:val="20"/>
                <w:color w:val="auto"/>
              </w:rPr>
            </w:pPr>
            <w:r>
              <w:rPr>
                <w:rFonts w:ascii="Arial" w:cs="Arial" w:eastAsia="Arial" w:hAnsi="Arial"/>
                <w:sz w:val="17"/>
                <w:szCs w:val="17"/>
                <w:color w:val="0000FF"/>
              </w:rPr>
              <w:t>196,697</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500" w:type="dxa"/>
            <w:vAlign w:val="bottom"/>
            <w:tcBorders>
              <w:top w:val="single" w:sz="8" w:color="2C2C2C"/>
            </w:tcBorders>
            <w:gridSpan w:val="11"/>
          </w:tcPr>
          <w:p>
            <w:pPr>
              <w:jc w:val="center"/>
              <w:ind w:right="1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780" w:type="dxa"/>
            <w:vAlign w:val="bottom"/>
            <w:gridSpan w:val="9"/>
          </w:tcPr>
          <w:p>
            <w:pPr>
              <w:jc w:val="center"/>
              <w:ind w:left="448"/>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jc w:val="center"/>
              <w:ind w:right="439"/>
              <w:spacing w:after="0"/>
              <w:rPr>
                <w:sz w:val="20"/>
                <w:szCs w:val="20"/>
                <w:color w:val="auto"/>
              </w:rPr>
            </w:pPr>
            <w:r>
              <w:rPr>
                <w:rFonts w:ascii="Arial" w:cs="Arial" w:eastAsia="Arial" w:hAnsi="Arial"/>
                <w:sz w:val="12"/>
                <w:szCs w:val="12"/>
                <w:b w:val="1"/>
                <w:bCs w:val="1"/>
                <w:color w:val="auto"/>
                <w:w w:val="99"/>
              </w:rPr>
              <w:t>4.</w:t>
            </w:r>
          </w:p>
        </w:tc>
        <w:tc>
          <w:tcPr>
            <w:tcW w:w="1000" w:type="dxa"/>
            <w:vAlign w:val="bottom"/>
          </w:tcPr>
          <w:p>
            <w:pPr>
              <w:ind w:left="140"/>
              <w:spacing w:after="0"/>
              <w:rPr>
                <w:sz w:val="20"/>
                <w:szCs w:val="20"/>
                <w:color w:val="auto"/>
              </w:rPr>
            </w:pPr>
            <w:r>
              <w:rPr>
                <w:rFonts w:ascii="Arial" w:cs="Arial" w:eastAsia="Arial" w:hAnsi="Arial"/>
                <w:sz w:val="12"/>
                <w:szCs w:val="12"/>
                <w:b w:val="1"/>
                <w:bCs w:val="1"/>
                <w:color w:val="auto"/>
              </w:rPr>
              <w:t>5. Number of</w:t>
            </w:r>
          </w:p>
        </w:tc>
        <w:tc>
          <w:tcPr>
            <w:tcW w:w="15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4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10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3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Code (Instr.</w:t>
            </w:r>
          </w:p>
        </w:tc>
        <w:tc>
          <w:tcPr>
            <w:tcW w:w="10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156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jc w:val="center"/>
              <w:ind w:right="439"/>
              <w:spacing w:after="0" w:line="133" w:lineRule="exact"/>
              <w:rPr>
                <w:sz w:val="20"/>
                <w:szCs w:val="20"/>
                <w:color w:val="auto"/>
              </w:rPr>
            </w:pPr>
            <w:r>
              <w:rPr>
                <w:rFonts w:ascii="Arial" w:cs="Arial" w:eastAsia="Arial" w:hAnsi="Arial"/>
                <w:sz w:val="12"/>
                <w:szCs w:val="12"/>
                <w:b w:val="1"/>
                <w:bCs w:val="1"/>
                <w:color w:val="auto"/>
                <w:w w:val="93"/>
              </w:rPr>
              <w:t>8)</w:t>
            </w:r>
          </w:p>
        </w:tc>
        <w:tc>
          <w:tcPr>
            <w:tcW w:w="10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Acquired (A)</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or 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3"/>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gridSpan w:val="2"/>
            <w:vMerge w:val="restart"/>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1000" w:type="dxa"/>
            <w:vAlign w:val="bottom"/>
          </w:tcPr>
          <w:p>
            <w:pPr>
              <w:ind w:left="14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of 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Options to</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00" w:type="dxa"/>
            <w:vAlign w:val="bottom"/>
          </w:tcPr>
          <w:p>
            <w:pPr>
              <w:ind w:left="60"/>
              <w:spacing w:after="0" w:line="146" w:lineRule="exact"/>
              <w:rPr>
                <w:sz w:val="20"/>
                <w:szCs w:val="20"/>
                <w:color w:val="auto"/>
              </w:rPr>
            </w:pPr>
            <w:r>
              <w:rPr>
                <w:rFonts w:ascii="Arial" w:cs="Arial" w:eastAsia="Arial" w:hAnsi="Arial"/>
                <w:sz w:val="13"/>
                <w:szCs w:val="13"/>
                <w:color w:val="0000FF"/>
              </w:rPr>
              <w:t>Acquire</w:t>
            </w:r>
          </w:p>
        </w:tc>
        <w:tc>
          <w:tcPr>
            <w:tcW w:w="8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0" w:type="dxa"/>
            <w:vAlign w:val="bottom"/>
            <w:gridSpan w:val="2"/>
            <w:vMerge w:val="restart"/>
          </w:tcPr>
          <w:p>
            <w:pPr>
              <w:ind w:left="300"/>
              <w:spacing w:after="0"/>
              <w:rPr>
                <w:sz w:val="20"/>
                <w:szCs w:val="20"/>
                <w:color w:val="auto"/>
              </w:rPr>
            </w:pPr>
            <w:r>
              <w:rPr>
                <w:rFonts w:ascii="Arial" w:cs="Arial" w:eastAsia="Arial" w:hAnsi="Arial"/>
                <w:sz w:val="11"/>
                <w:szCs w:val="11"/>
                <w:color w:val="008000"/>
              </w:rPr>
              <w:t>(5)</w:t>
            </w:r>
          </w:p>
        </w:tc>
        <w:tc>
          <w:tcPr>
            <w:tcW w:w="760" w:type="dxa"/>
            <w:vAlign w:val="bottom"/>
          </w:tcPr>
          <w:p>
            <w:pPr>
              <w:spacing w:after="0"/>
              <w:rPr>
                <w:sz w:val="12"/>
                <w:szCs w:val="12"/>
                <w:color w:val="auto"/>
              </w:rPr>
            </w:pPr>
          </w:p>
        </w:tc>
        <w:tc>
          <w:tcPr>
            <w:tcW w:w="640" w:type="dxa"/>
            <w:vAlign w:val="bottom"/>
          </w:tcPr>
          <w:p>
            <w:pPr>
              <w:jc w:val="right"/>
              <w:ind w:right="112"/>
              <w:spacing w:after="0" w:line="146" w:lineRule="exact"/>
              <w:rPr>
                <w:sz w:val="20"/>
                <w:szCs w:val="20"/>
                <w:color w:val="auto"/>
              </w:rPr>
            </w:pPr>
            <w:r>
              <w:rPr>
                <w:rFonts w:ascii="Arial" w:cs="Arial" w:eastAsia="Arial" w:hAnsi="Arial"/>
                <w:sz w:val="13"/>
                <w:szCs w:val="13"/>
                <w:color w:val="0000FF"/>
                <w:w w:val="96"/>
              </w:rPr>
              <w:t>Class C</w:t>
            </w:r>
          </w:p>
        </w:tc>
        <w:tc>
          <w:tcPr>
            <w:tcW w:w="640" w:type="dxa"/>
            <w:vAlign w:val="bottom"/>
            <w:vMerge w:val="restart"/>
          </w:tcPr>
          <w:p>
            <w:pPr>
              <w:jc w:val="right"/>
              <w:ind w:right="7"/>
              <w:spacing w:after="0"/>
              <w:rPr>
                <w:sz w:val="20"/>
                <w:szCs w:val="20"/>
                <w:color w:val="auto"/>
              </w:rPr>
            </w:pPr>
            <w:r>
              <w:rPr>
                <w:rFonts w:ascii="Arial" w:cs="Arial" w:eastAsia="Arial" w:hAnsi="Arial"/>
                <w:sz w:val="17"/>
                <w:szCs w:val="17"/>
                <w:color w:val="0000FF"/>
                <w:w w:val="87"/>
              </w:rPr>
              <w:t>131,900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3"/>
                <w:szCs w:val="13"/>
                <w:color w:val="0000FF"/>
              </w:rPr>
              <w:t>1,007,766</w:t>
            </w:r>
            <w:r>
              <w:rPr>
                <w:rFonts w:ascii="Arial" w:cs="Arial" w:eastAsia="Arial" w:hAnsi="Arial"/>
                <w:sz w:val="22"/>
                <w:szCs w:val="22"/>
                <w:color w:val="008000"/>
                <w:vertAlign w:val="superscript"/>
              </w:rPr>
              <w:t>(6)</w:t>
            </w: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00" w:type="dxa"/>
            <w:vAlign w:val="bottom"/>
          </w:tcPr>
          <w:p>
            <w:pPr>
              <w:ind w:left="60"/>
              <w:spacing w:after="0" w:line="146" w:lineRule="exact"/>
              <w:rPr>
                <w:sz w:val="20"/>
                <w:szCs w:val="20"/>
                <w:color w:val="auto"/>
              </w:rPr>
            </w:pPr>
            <w:r>
              <w:rPr>
                <w:rFonts w:ascii="Arial" w:cs="Arial" w:eastAsia="Arial" w:hAnsi="Arial"/>
                <w:sz w:val="13"/>
                <w:szCs w:val="13"/>
                <w:color w:val="0000FF"/>
              </w:rPr>
              <w:t>Class C</w:t>
            </w:r>
          </w:p>
        </w:tc>
        <w:tc>
          <w:tcPr>
            <w:tcW w:w="800" w:type="dxa"/>
            <w:vAlign w:val="bottom"/>
          </w:tcPr>
          <w:p>
            <w:pPr>
              <w:ind w:left="22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13.75</w:t>
            </w:r>
          </w:p>
        </w:tc>
        <w:tc>
          <w:tcPr>
            <w:tcW w:w="1100" w:type="dxa"/>
            <w:vAlign w:val="bottom"/>
          </w:tcPr>
          <w:p>
            <w:pPr>
              <w:jc w:val="right"/>
              <w:ind w:right="179"/>
              <w:spacing w:after="0" w:line="146" w:lineRule="exact"/>
              <w:rPr>
                <w:sz w:val="20"/>
                <w:szCs w:val="20"/>
                <w:color w:val="auto"/>
              </w:rPr>
            </w:pPr>
            <w:r>
              <w:rPr>
                <w:rFonts w:ascii="Arial" w:cs="Arial" w:eastAsia="Arial" w:hAnsi="Arial"/>
                <w:sz w:val="13"/>
                <w:szCs w:val="13"/>
                <w:color w:val="0000FF"/>
              </w:rPr>
              <w:t>09/10/2019</w:t>
            </w:r>
          </w:p>
        </w:tc>
        <w:tc>
          <w:tcPr>
            <w:tcW w:w="1120" w:type="dxa"/>
            <w:vAlign w:val="bottom"/>
          </w:tcPr>
          <w:p>
            <w:pPr>
              <w:spacing w:after="0"/>
              <w:rPr>
                <w:sz w:val="12"/>
                <w:szCs w:val="12"/>
                <w:color w:val="auto"/>
              </w:rPr>
            </w:pPr>
          </w:p>
        </w:tc>
        <w:tc>
          <w:tcPr>
            <w:tcW w:w="760" w:type="dxa"/>
            <w:vAlign w:val="bottom"/>
          </w:tcPr>
          <w:p>
            <w:pPr>
              <w:ind w:left="160"/>
              <w:spacing w:after="0" w:line="146" w:lineRule="exact"/>
              <w:rPr>
                <w:sz w:val="20"/>
                <w:szCs w:val="20"/>
                <w:color w:val="auto"/>
              </w:rPr>
            </w:pPr>
            <w:r>
              <w:rPr>
                <w:rFonts w:ascii="Arial" w:cs="Arial" w:eastAsia="Arial" w:hAnsi="Arial"/>
                <w:sz w:val="13"/>
                <w:szCs w:val="13"/>
                <w:color w:val="0000FF"/>
              </w:rPr>
              <w:t>M</w:t>
            </w:r>
          </w:p>
        </w:tc>
        <w:tc>
          <w:tcPr>
            <w:tcW w:w="1000" w:type="dxa"/>
            <w:vAlign w:val="bottom"/>
          </w:tcPr>
          <w:p>
            <w:pPr>
              <w:ind w:left="460"/>
              <w:spacing w:after="0" w:line="146" w:lineRule="exact"/>
              <w:rPr>
                <w:sz w:val="20"/>
                <w:szCs w:val="20"/>
                <w:color w:val="auto"/>
              </w:rPr>
            </w:pPr>
            <w:r>
              <w:rPr>
                <w:rFonts w:ascii="Arial" w:cs="Arial" w:eastAsia="Arial" w:hAnsi="Arial"/>
                <w:sz w:val="13"/>
                <w:szCs w:val="13"/>
                <w:color w:val="0000FF"/>
              </w:rPr>
              <w:t>131,900</w:t>
            </w:r>
          </w:p>
        </w:tc>
        <w:tc>
          <w:tcPr>
            <w:tcW w:w="800" w:type="dxa"/>
            <w:vAlign w:val="bottom"/>
            <w:gridSpan w:val="2"/>
            <w:vMerge w:val="continue"/>
          </w:tcPr>
          <w:p>
            <w:pPr>
              <w:spacing w:after="0"/>
              <w:rPr>
                <w:sz w:val="12"/>
                <w:szCs w:val="12"/>
                <w:color w:val="auto"/>
              </w:rPr>
            </w:pPr>
          </w:p>
        </w:tc>
        <w:tc>
          <w:tcPr>
            <w:tcW w:w="760" w:type="dxa"/>
            <w:vAlign w:val="bottom"/>
          </w:tcPr>
          <w:p>
            <w:pPr>
              <w:ind w:left="40"/>
              <w:spacing w:after="0" w:line="146" w:lineRule="exact"/>
              <w:rPr>
                <w:sz w:val="20"/>
                <w:szCs w:val="20"/>
                <w:color w:val="auto"/>
              </w:rPr>
            </w:pPr>
            <w:r>
              <w:rPr>
                <w:rFonts w:ascii="Arial" w:cs="Arial" w:eastAsia="Arial" w:hAnsi="Arial"/>
                <w:sz w:val="13"/>
                <w:szCs w:val="13"/>
                <w:color w:val="0000FF"/>
              </w:rPr>
              <w:t>11/25/2023</w:t>
            </w:r>
          </w:p>
        </w:tc>
        <w:tc>
          <w:tcPr>
            <w:tcW w:w="640" w:type="dxa"/>
            <w:vAlign w:val="bottom"/>
          </w:tcPr>
          <w:p>
            <w:pPr>
              <w:ind w:left="20"/>
              <w:spacing w:after="0" w:line="146" w:lineRule="exact"/>
              <w:rPr>
                <w:sz w:val="20"/>
                <w:szCs w:val="20"/>
                <w:color w:val="auto"/>
              </w:rPr>
            </w:pPr>
            <w:r>
              <w:rPr>
                <w:rFonts w:ascii="Arial" w:cs="Arial" w:eastAsia="Arial" w:hAnsi="Arial"/>
                <w:sz w:val="13"/>
                <w:szCs w:val="13"/>
                <w:color w:val="0000FF"/>
              </w:rPr>
              <w:t>Common</w:t>
            </w:r>
          </w:p>
        </w:tc>
        <w:tc>
          <w:tcPr>
            <w:tcW w:w="6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ind w:left="24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80" w:type="dxa"/>
            <w:vAlign w:val="bottom"/>
            <w:gridSpan w:val="2"/>
            <w:vMerge w:val="continue"/>
          </w:tcPr>
          <w:p>
            <w:pPr>
              <w:spacing w:after="0"/>
              <w:rPr>
                <w:sz w:val="12"/>
                <w:szCs w:val="12"/>
                <w:color w:val="auto"/>
              </w:rPr>
            </w:pPr>
          </w:p>
        </w:tc>
        <w:tc>
          <w:tcPr>
            <w:tcW w:w="680" w:type="dxa"/>
            <w:vAlign w:val="bottom"/>
          </w:tcPr>
          <w:p>
            <w:pPr>
              <w:ind w:left="340"/>
              <w:spacing w:after="0" w:line="146"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40" w:type="dxa"/>
            <w:vAlign w:val="bottom"/>
          </w:tcPr>
          <w:p>
            <w:pPr>
              <w:ind w:left="12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Stock</w:t>
      </w:r>
    </w:p>
    <w:p>
      <w:pPr>
        <w:spacing w:after="0" w:line="9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transactions reported in this Form 4 were effected pursuant to a Rule 10b5-1 trading plan.</w:t>
      </w:r>
    </w:p>
    <w:p>
      <w:pPr>
        <w:spacing w:after="0" w:line="48" w:lineRule="exact"/>
        <w:rPr>
          <w:rFonts w:ascii="Arial" w:cs="Arial" w:eastAsia="Arial" w:hAnsi="Arial"/>
          <w:sz w:val="13"/>
          <w:szCs w:val="13"/>
          <w:color w:val="008000"/>
        </w:rPr>
      </w:pPr>
    </w:p>
    <w:p>
      <w:pPr>
        <w:ind w:left="40" w:right="160" w:firstLine="6"/>
        <w:spacing w:after="0" w:line="246"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represents a weighted average sales price of $53.953. These shares were sold in multiple transactions at prices ranging from $53.44 to $54.38, inclusive. The reporting person undertakes to provide to Dell Technologies Inc., any security holder of Dell Technologies Inc., or the staff of the Securities and Exchange Commission, upon request, full information regarding the number of shares sold at each price within the ranges set forth in footnotes 2, 3 and 4 to this Form 4.</w:t>
      </w:r>
    </w:p>
    <w:p>
      <w:pPr>
        <w:spacing w:after="0" w:line="29"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represents a weighted average sales price of $55.218. These shares were sold in multiple transactions at prices ranging from $54.50 to $55.49, inclusive.</w:t>
      </w:r>
    </w:p>
    <w:p>
      <w:pPr>
        <w:spacing w:after="0" w:line="48"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represents a weighted average sales price of $55.634. These shares were sold in multiple transactions at prices ranging from $55.50 to $55.82, inclusive.</w:t>
      </w:r>
    </w:p>
    <w:p>
      <w:pPr>
        <w:spacing w:after="0" w:line="48"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options are fully vested.</w:t>
      </w:r>
    </w:p>
    <w:p>
      <w:pPr>
        <w:spacing w:after="0" w:line="48"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Consists of 411,334 time-based options and 596,432 performance-based options.</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1"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140" w:type="dxa"/>
            <w:vAlign w:val="bottom"/>
            <w:gridSpan w:val="3"/>
          </w:tcPr>
          <w:p>
            <w:pPr>
              <w:spacing w:after="0"/>
              <w:rPr>
                <w:sz w:val="20"/>
                <w:szCs w:val="20"/>
                <w:color w:val="auto"/>
              </w:rPr>
            </w:pPr>
            <w:r>
              <w:rPr>
                <w:rFonts w:ascii="Arial" w:cs="Arial" w:eastAsia="Arial" w:hAnsi="Arial"/>
                <w:sz w:val="17"/>
                <w:szCs w:val="17"/>
                <w:color w:val="0000FF"/>
                <w:w w:val="98"/>
              </w:rPr>
              <w:t>/s/ Robert Potts, Attorney-in-</w:t>
            </w:r>
          </w:p>
        </w:tc>
        <w:tc>
          <w:tcPr>
            <w:tcW w:w="940" w:type="dxa"/>
            <w:vAlign w:val="bottom"/>
            <w:gridSpan w:val="2"/>
            <w:vMerge w:val="restart"/>
          </w:tcPr>
          <w:p>
            <w:pPr>
              <w:ind w:left="140"/>
              <w:spacing w:after="0"/>
              <w:rPr>
                <w:sz w:val="20"/>
                <w:szCs w:val="20"/>
                <w:color w:val="auto"/>
              </w:rPr>
            </w:pPr>
            <w:r>
              <w:rPr>
                <w:rFonts w:ascii="Arial" w:cs="Arial" w:eastAsia="Arial" w:hAnsi="Arial"/>
                <w:sz w:val="17"/>
                <w:szCs w:val="17"/>
                <w:color w:val="0000FF"/>
                <w:w w:val="91"/>
              </w:rPr>
              <w:t>09/12/2019</w:t>
            </w:r>
          </w:p>
        </w:tc>
        <w:tc>
          <w:tcPr>
            <w:tcW w:w="0" w:type="dxa"/>
            <w:vAlign w:val="bottom"/>
          </w:tcPr>
          <w:p>
            <w:pPr>
              <w:spacing w:after="0"/>
              <w:rPr>
                <w:sz w:val="1"/>
                <w:szCs w:val="1"/>
                <w:color w:val="auto"/>
              </w:rPr>
            </w:pPr>
          </w:p>
        </w:tc>
      </w:tr>
      <w:tr>
        <w:trPr>
          <w:trHeight w:val="86"/>
        </w:trPr>
        <w:tc>
          <w:tcPr>
            <w:tcW w:w="300" w:type="dxa"/>
            <w:vAlign w:val="bottom"/>
            <w:tcBorders>
              <w:top w:val="single" w:sz="8" w:color="auto"/>
            </w:tcBorders>
            <w:vMerge w:val="restart"/>
          </w:tcPr>
          <w:p>
            <w:pPr>
              <w:spacing w:after="0" w:line="192" w:lineRule="exact"/>
              <w:rPr>
                <w:sz w:val="20"/>
                <w:szCs w:val="20"/>
                <w:color w:val="auto"/>
              </w:rPr>
            </w:pPr>
            <w:r>
              <w:rPr>
                <w:rFonts w:ascii="Arial" w:cs="Arial" w:eastAsia="Arial" w:hAnsi="Arial"/>
                <w:sz w:val="17"/>
                <w:szCs w:val="17"/>
                <w:color w:val="0000FF"/>
                <w:w w:val="84"/>
              </w:rPr>
              <w:t>Fact</w:t>
            </w:r>
          </w:p>
        </w:tc>
        <w:tc>
          <w:tcPr>
            <w:tcW w:w="1700" w:type="dxa"/>
            <w:vAlign w:val="bottom"/>
            <w:tcBorders>
              <w:top w:val="single" w:sz="8" w:color="auto"/>
            </w:tcBorders>
            <w:vMerge w:val="restart"/>
          </w:tcPr>
          <w:p>
            <w:pPr>
              <w:spacing w:after="0"/>
              <w:rPr>
                <w:sz w:val="7"/>
                <w:szCs w:val="7"/>
                <w:color w:val="auto"/>
              </w:rPr>
            </w:pPr>
          </w:p>
        </w:tc>
        <w:tc>
          <w:tcPr>
            <w:tcW w:w="140" w:type="dxa"/>
            <w:vAlign w:val="bottom"/>
            <w:vMerge w:val="restart"/>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300" w:type="dxa"/>
            <w:vAlign w:val="bottom"/>
            <w:tcBorders>
              <w:top w:val="single" w:sz="8" w:color="auto"/>
              <w:bottom w:val="single" w:sz="8" w:color="auto"/>
            </w:tcBorders>
            <w:vMerge w:val="continue"/>
          </w:tcPr>
          <w:p>
            <w:pPr>
              <w:spacing w:after="0"/>
              <w:rPr>
                <w:sz w:val="7"/>
                <w:szCs w:val="7"/>
                <w:color w:val="auto"/>
              </w:rPr>
            </w:pPr>
          </w:p>
        </w:tc>
        <w:tc>
          <w:tcPr>
            <w:tcW w:w="1700" w:type="dxa"/>
            <w:vAlign w:val="bottom"/>
            <w:tcBorders>
              <w:top w:val="single" w:sz="8" w:color="auto"/>
            </w:tcBorders>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1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14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4"/>
          <w:szCs w:val="24"/>
          <w:color w:val="auto"/>
        </w:rPr>
      </w:pPr>
    </w:p>
    <w:p>
      <w:pPr>
        <w:jc w:val="both"/>
        <w:ind w:left="40" w:right="3840" w:firstLine="6"/>
        <w:spacing w:after="0" w:line="316"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01979" TargetMode="External"/><Relationship Id="rId13" Type="http://schemas.openxmlformats.org/officeDocument/2006/relationships/hyperlink" Target="http://www.sec.gov/cgi-bin/browse-edgar?action=getcompany&amp;CIK=000157199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2019-12-23T20:36:31Z</dcterms:created>
  <dcterms:modified xsi:type="dcterms:W3CDTF">2019-12-23T20:36:31Z</dcterms:modified>
</cp:coreProperties>
</file>