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0001735863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56"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 Inc.</w:t>
      </w:r>
    </w:p>
    <w:p>
      <w:pPr>
        <w:ind w:left="2500" w:right="180" w:hanging="2456"/>
        <w:spacing w:after="0"/>
        <w:tabs>
          <w:tab w:leader="none" w:pos="2480" w:val="left"/>
        </w:tabs>
        <w:rPr>
          <w:sz w:val="20"/>
          <w:szCs w:val="20"/>
          <w:color w:val="auto"/>
        </w:rPr>
      </w:pPr>
      <w:r>
        <w:rPr>
          <w:rFonts w:ascii="Times New Roman" w:cs="Times New Roman" w:eastAsia="Times New Roman" w:hAnsi="Times New Roman"/>
          <w:sz w:val="22"/>
          <w:szCs w:val="22"/>
          <w:color w:val="auto"/>
        </w:rPr>
        <w:t>Class C Common Stock</w:t>
      </w:r>
      <w:r>
        <w:rPr>
          <w:sz w:val="20"/>
          <w:szCs w:val="20"/>
          <w:color w:val="auto"/>
        </w:rPr>
        <w:tab/>
      </w:r>
      <w:r>
        <w:rPr>
          <w:rFonts w:ascii="Times New Roman" w:cs="Times New Roman" w:eastAsia="Times New Roman" w:hAnsi="Times New Roman"/>
          <w:sz w:val="30"/>
          <w:szCs w:val="30"/>
          <w:color w:val="auto"/>
          <w:vertAlign w:val="superscript"/>
        </w:rPr>
        <w:t xml:space="preserve">555 California Street, 18th </w:t>
      </w:r>
      <w:r>
        <w:rPr>
          <w:rFonts w:ascii="Times New Roman" w:cs="Times New Roman" w:eastAsia="Times New Roman" w:hAnsi="Times New Roman"/>
          <w:sz w:val="30"/>
          <w:szCs w:val="30"/>
          <w:color w:val="auto"/>
        </w:rPr>
        <w:t xml:space="preserve">632 266735.60 </w:t>
      </w:r>
      <w:r>
        <w:rPr>
          <w:rFonts w:ascii="Times New Roman" w:cs="Times New Roman" w:eastAsia="Times New Roman" w:hAnsi="Times New Roman"/>
          <w:sz w:val="17"/>
          <w:szCs w:val="17"/>
          <w:color w:val="auto"/>
        </w:rPr>
        <w:t>Floor</w:t>
      </w:r>
    </w:p>
    <w:p>
      <w:pPr>
        <w:spacing w:after="0" w:line="13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325034188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06/05/2026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772"/>
              <w:spacing w:after="0" w:line="217" w:lineRule="exact"/>
              <w:rPr>
                <w:sz w:val="20"/>
                <w:szCs w:val="20"/>
                <w:color w:val="auto"/>
              </w:rPr>
            </w:pPr>
            <w:r>
              <w:rPr>
                <w:rFonts w:ascii="Times New Roman" w:cs="Times New Roman" w:eastAsia="Times New Roman" w:hAnsi="Times New Roman"/>
                <w:sz w:val="22"/>
                <w:szCs w:val="22"/>
                <w:color w:val="auto"/>
                <w:w w:val="96"/>
              </w:rPr>
              <w:t>632</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06/05/2026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5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03/06/2026 2366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347221.10</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357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52391.35</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835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122539.99</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809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118724.38</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03/06/2026 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7337.72</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98767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15249682.08</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50666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7822859.79</w:t>
            </w:r>
          </w:p>
        </w:tc>
        <w:tc>
          <w:tcPr>
            <w:tcW w:w="0" w:type="dxa"/>
            <w:vAlign w:val="bottom"/>
          </w:tcPr>
          <w:p>
            <w:pPr>
              <w:spacing w:after="0"/>
              <w:rPr>
                <w:sz w:val="1"/>
                <w:szCs w:val="1"/>
                <w:color w:val="auto"/>
              </w:rPr>
            </w:pPr>
          </w:p>
        </w:tc>
      </w:tr>
      <w:tr>
        <w:trPr>
          <w:trHeight w:val="243"/>
        </w:trPr>
        <w:tc>
          <w:tcPr>
            <w:tcW w:w="3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3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3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C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85262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13164502.25</w:t>
            </w:r>
          </w:p>
        </w:tc>
        <w:tc>
          <w:tcPr>
            <w:tcW w:w="0" w:type="dxa"/>
            <w:vAlign w:val="bottom"/>
          </w:tcPr>
          <w:p>
            <w:pPr>
              <w:spacing w:after="0"/>
              <w:rPr>
                <w:sz w:val="1"/>
                <w:szCs w:val="1"/>
                <w:color w:val="auto"/>
              </w:rPr>
            </w:pPr>
          </w:p>
        </w:tc>
      </w:t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03/17/2026 1886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291199.49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03/17/2026 851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131394.89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41592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6356034.91</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21343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3261609.28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35906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5487107.85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794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121338.04</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03/18/2026 358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54709.09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187352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30977497.80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95884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15853828.08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161571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26714768.44</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3579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591765.58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03/20/2026 1614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266864.95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03/23/2026 191451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31062890.86</w:t>
            </w:r>
          </w:p>
        </w:tc>
      </w:tr>
    </w:tbl>
    <w:p>
      <w:pPr>
        <w:sectPr>
          <w:pgSz w:w="11900" w:h="16844" w:orient="portrait"/>
          <w:cols w:equalWidth="0" w:num="2">
            <w:col w:w="3560" w:space="60"/>
            <w:col w:w="7160"/>
          </w:cols>
          <w:pgMar w:left="360" w:top="111" w:right="759" w:bottom="0" w:gutter="0" w:footer="0" w:header="0"/>
        </w:sectPr>
      </w:pPr>
    </w:p>
    <w:bookmarkStart w:id="3" w:name="page4"/>
    <w:bookmarkEnd w:id="3"/>
    <w:p>
      <w:pPr>
        <w:ind w:right="220"/>
        <w:spacing w:after="0" w:line="242"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59"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59"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Egon Durban 2007 Long-Term Trust 9450 SW Gemini Dr, PMB 92006 Beaverton OR 97008</w:t>
      </w:r>
    </w:p>
    <w:p>
      <w:pPr>
        <w:spacing w:after="0" w:line="1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98063</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15910704.39</w:t>
            </w:r>
          </w:p>
        </w:tc>
      </w:tr>
      <w:tr>
        <w:trPr>
          <w:trHeight w:val="163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165180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26800425.76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3657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593347.60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03/23/2026 1649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267549.96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189679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33653760.84</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97677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17330323.08</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166006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29453581.78</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3654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648310.96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04/15/2026 1648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292395.55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155479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27442043.50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80077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14133590.50</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135097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23844620.50</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2996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528794.00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1351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238451.50</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04/16/2026 7000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1355084.50</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274335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124626288.09</w:t>
            </w:r>
          </w:p>
        </w:tc>
      </w:tr>
    </w:tbl>
    <w:p>
      <w:pPr>
        <w:sectPr>
          <w:pgSz w:w="11900" w:h="16838" w:orient="portrait"/>
          <w:cols w:equalWidth="0" w:num="3">
            <w:col w:w="3560" w:space="60"/>
            <w:col w:w="2920" w:space="720"/>
            <w:col w:w="3620"/>
          </w:cols>
          <w:pgMar w:left="360" w:top="112" w:right="659" w:bottom="0" w:gutter="0" w:footer="0" w:header="0"/>
        </w:sectPr>
      </w:pPr>
    </w:p>
    <w:bookmarkStart w:id="4" w:name="page5"/>
    <w:bookmarkEnd w:id="4"/>
    <w:p>
      <w:pPr>
        <w:ind w:right="220"/>
        <w:spacing w:after="0" w:line="242"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59"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59"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59"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jc w:val="both"/>
        <w:ind w:right="800"/>
        <w:spacing w:after="0" w:line="261" w:lineRule="auto"/>
        <w:rPr>
          <w:sz w:val="20"/>
          <w:szCs w:val="20"/>
          <w:color w:val="auto"/>
        </w:rPr>
      </w:pPr>
      <w:r>
        <w:rPr>
          <w:rFonts w:ascii="Times New Roman" w:cs="Times New Roman" w:eastAsia="Times New Roman" w:hAnsi="Times New Roman"/>
          <w:sz w:val="21"/>
          <w:szCs w:val="21"/>
          <w:color w:val="auto"/>
        </w:rPr>
        <w:t>SL SPV-2, L.P. c/o Silver Lake 2775 Sand Hill Road, Suite 100 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115051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52265948.83</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254239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115496975.81</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4394</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1996128.49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06/01/2026 1981</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899938.68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196075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86430975.08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82383</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36314894.91</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181979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80217378.11</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3145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1386333.89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06/02/2026 1418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625062.46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84365</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35684542.30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35437</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14989073.23</w:t>
            </w:r>
          </w:p>
        </w:tc>
      </w:tr>
      <w:tr>
        <w:trPr>
          <w:trHeight w:val="90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78236</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33092110.03</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1352</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571865.03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06/03/2026 610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258017.03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06/04/2026 168728</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70839806.43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06/04/2026 70879</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29758277.46</w:t>
            </w:r>
          </w:p>
        </w:tc>
      </w:tr>
      <w:tr>
        <w:trPr>
          <w:trHeight w:val="90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06/04/2026 156470</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65693331.94</w:t>
            </w:r>
          </w:p>
        </w:tc>
      </w:tr>
    </w:tbl>
    <w:p>
      <w:pPr>
        <w:sectPr>
          <w:pgSz w:w="11900" w:h="16838" w:orient="portrait"/>
          <w:cols w:equalWidth="0" w:num="3">
            <w:col w:w="3560" w:space="60"/>
            <w:col w:w="2920" w:space="720"/>
            <w:col w:w="3620"/>
          </w:cols>
          <w:pgMar w:left="360" w:top="112" w:right="659" w:bottom="0" w:gutter="0" w:footer="0" w:header="0"/>
        </w:sectPr>
      </w:pPr>
    </w:p>
    <w:bookmarkStart w:id="5" w:name="page6"/>
    <w:bookmarkEnd w:id="5"/>
    <w:p>
      <w:pPr>
        <w:ind w:left="40" w:right="320"/>
        <w:spacing w:after="0" w:line="242"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06/04/2026 2704</w:t>
      </w:r>
      <w:r>
        <w:rPr>
          <w:sz w:val="20"/>
          <w:szCs w:val="20"/>
          <w:color w:val="auto"/>
        </w:rPr>
        <w:tab/>
      </w:r>
      <w:r>
        <w:rPr>
          <w:rFonts w:ascii="Times New Roman" w:cs="Times New Roman" w:eastAsia="Times New Roman" w:hAnsi="Times New Roman"/>
          <w:sz w:val="21"/>
          <w:szCs w:val="21"/>
          <w:color w:val="auto"/>
        </w:rPr>
        <w:t>1135264.07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06/04/2026 1219</w:t>
      </w:r>
      <w:r>
        <w:rPr>
          <w:sz w:val="20"/>
          <w:szCs w:val="20"/>
          <w:color w:val="auto"/>
        </w:rPr>
        <w:tab/>
      </w:r>
      <w:r>
        <w:rPr>
          <w:rFonts w:ascii="Times New Roman" w:cs="Times New Roman" w:eastAsia="Times New Roman" w:hAnsi="Times New Roman"/>
          <w:sz w:val="21"/>
          <w:szCs w:val="21"/>
          <w:color w:val="auto"/>
        </w:rPr>
        <w:t>511792.49</w:t>
      </w:r>
    </w:p>
    <w:p>
      <w:pPr>
        <w:spacing w:after="0" w:line="592" w:lineRule="exact"/>
        <w:rPr>
          <w:sz w:val="20"/>
          <w:szCs w:val="20"/>
          <w:color w:val="auto"/>
        </w:rPr>
      </w:pPr>
    </w:p>
    <w:p>
      <w:pPr>
        <w:sectPr>
          <w:pgSz w:w="11900" w:h="16838" w:orient="portrait"/>
          <w:cols w:equalWidth="0" w:num="3">
            <w:col w:w="3600" w:space="60"/>
            <w:col w:w="2920" w:space="720"/>
            <w:col w:w="3900"/>
          </w:cols>
          <w:pgMar w:left="320" w:top="111" w:right="379" w:bottom="144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Technology Investors V, L.P. By: /s/ Justin G. Hamill, Managing Director and Chief Legal Officer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2026-06-05T19:32:58Z</dcterms:created>
  <dcterms:modified xsi:type="dcterms:W3CDTF">2026-06-05T19:32:58Z</dcterms:modified>
</cp:coreProperties>
</file>