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728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7283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DELL MICHAEL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DELL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Dell Technologies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DELL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10/01/2025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7"/>
            <w:vMerge w:val="continue"/>
          </w:tcPr>
          <w:p>
            <w:pPr>
              <w:spacing w:after="0"/>
              <w:rPr>
                <w:sz w:val="10"/>
                <w:szCs w:val="10"/>
                <w:color w:val="auto"/>
              </w:rPr>
            </w:pPr>
          </w:p>
        </w:tc>
        <w:tc>
          <w:tcPr>
            <w:tcW w:w="376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ROUND ROCK TX</w:t>
            </w:r>
          </w:p>
        </w:tc>
        <w:tc>
          <w:tcPr>
            <w:tcW w:w="84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78682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60" w:type="dxa"/>
            <w:vAlign w:val="bottom"/>
            <w:gridSpan w:val="8"/>
          </w:tcPr>
          <w:p>
            <w:pPr>
              <w:ind w:left="2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60" w:type="dxa"/>
            <w:vAlign w:val="bottom"/>
            <w:gridSpan w:val="8"/>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tcBorders>
              <w:top w:val="single" w:sz="8" w:color="EEEEEE"/>
            </w:tcBorders>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60" w:type="dxa"/>
            <w:vAlign w:val="bottom"/>
            <w:gridSpan w:val="3"/>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76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10/01/2025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G</w:t>
            </w:r>
            <w:r>
              <w:rPr>
                <w:rFonts w:ascii="Times New Roman" w:cs="Times New Roman" w:eastAsia="Times New Roman" w:hAnsi="Times New Roman"/>
                <w:sz w:val="11"/>
                <w:szCs w:val="11"/>
                <w:color w:val="008000"/>
              </w:rPr>
              <w:t>(1)</w:t>
            </w: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2,350,000</w:t>
            </w:r>
          </w:p>
        </w:tc>
        <w:tc>
          <w:tcPr>
            <w:tcW w:w="4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23,562,241</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71"/>
              <w:spacing w:after="0"/>
              <w:rPr>
                <w:sz w:val="20"/>
                <w:szCs w:val="20"/>
                <w:color w:val="auto"/>
              </w:rPr>
            </w:pPr>
            <w:r>
              <w:rPr>
                <w:rFonts w:ascii="Times New Roman" w:cs="Times New Roman" w:eastAsia="Times New Roman" w:hAnsi="Times New Roman"/>
                <w:sz w:val="17"/>
                <w:szCs w:val="17"/>
                <w:color w:val="0000FF"/>
              </w:rPr>
              <w:t>D</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76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10/02/2025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G</w:t>
            </w:r>
            <w:r>
              <w:rPr>
                <w:rFonts w:ascii="Times New Roman" w:cs="Times New Roman" w:eastAsia="Times New Roman" w:hAnsi="Times New Roman"/>
                <w:sz w:val="11"/>
                <w:szCs w:val="11"/>
                <w:color w:val="008000"/>
              </w:rPr>
              <w:t>(2)</w:t>
            </w: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1,150,000</w:t>
            </w:r>
          </w:p>
        </w:tc>
        <w:tc>
          <w:tcPr>
            <w:tcW w:w="4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22,412,241</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71"/>
              <w:spacing w:after="0"/>
              <w:rPr>
                <w:sz w:val="20"/>
                <w:szCs w:val="20"/>
                <w:color w:val="auto"/>
              </w:rPr>
            </w:pPr>
            <w:r>
              <w:rPr>
                <w:rFonts w:ascii="Times New Roman" w:cs="Times New Roman" w:eastAsia="Times New Roman" w:hAnsi="Times New Roman"/>
                <w:sz w:val="17"/>
                <w:szCs w:val="17"/>
                <w:color w:val="0000FF"/>
              </w:rPr>
              <w:t>D</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Susan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Lieberman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1,380,000</w:t>
            </w:r>
          </w:p>
        </w:tc>
        <w:tc>
          <w:tcPr>
            <w:tcW w:w="280" w:type="dxa"/>
            <w:vAlign w:val="bottom"/>
          </w:tcPr>
          <w:p>
            <w:pPr>
              <w:spacing w:after="0"/>
              <w:rPr>
                <w:sz w:val="18"/>
                <w:szCs w:val="18"/>
                <w:color w:val="auto"/>
              </w:rPr>
            </w:pPr>
          </w:p>
        </w:tc>
        <w:tc>
          <w:tcPr>
            <w:tcW w:w="560" w:type="dxa"/>
            <w:vAlign w:val="bottom"/>
            <w:vMerge w:val="restart"/>
          </w:tcPr>
          <w:p>
            <w:pPr>
              <w:jc w:val="center"/>
              <w:ind w:right="271"/>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Dell</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4"/>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2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Separate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Property</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gift of 1,150,000 shares of Class C common stock to the Michael &amp; Susan Dell Foundation and a gift of 1,200,000 shares of Class C common stock to a donor-advised charitable fund established by the reporting person and his wife.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gift of Class C common stock to the Michael &amp; Susan Dell Foundation.</w:t>
      </w:r>
    </w:p>
    <w:p>
      <w:pPr>
        <w:spacing w:after="0" w:line="5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securities for purposes of Rule 16a-1(a)(1) and (2) under the Securities Exchange Act of 1934, and neither the filing of this statement nor anything herein shall be deemed an admission that he is, for purposes of Section 16 of the Securities Exchange Act of 1934 or for any other purpose, the beneficial owner of the securities.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James Williamson,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10/03/2025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40" w:type="dxa"/>
            <w:vAlign w:val="bottom"/>
            <w:tcBorders>
              <w:top w:val="single" w:sz="8" w:color="auto"/>
            </w:tcBorders>
            <w:vMerge w:val="restart"/>
          </w:tcPr>
          <w:p>
            <w:pPr>
              <w:spacing w:after="0"/>
              <w:rPr>
                <w:sz w:val="7"/>
                <w:szCs w:val="7"/>
                <w:color w:val="auto"/>
              </w:rPr>
            </w:pP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0908724" TargetMode="External"/><Relationship Id="rId14" Type="http://schemas.openxmlformats.org/officeDocument/2006/relationships/hyperlink" Target="http://www.sec.gov/cgi-bin/browse-edgar?action=getcompany&amp;CIK=00015719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2025-10-03T16:49:12Z</dcterms:created>
  <dcterms:modified xsi:type="dcterms:W3CDTF">2025-10-03T16:49:12Z</dcterms:modified>
</cp:coreProperties>
</file>