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95,851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95,851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405.36</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91,751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406.35</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90,183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407.59</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84,504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408.52</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71,191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409.49</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60,661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410.68</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35,653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412.51</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34,064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413.3</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415.49</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416.34</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417.78</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418.49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45,068</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95,851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17,387,467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26,720,775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26,720,775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$405.0000 to $405.8100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$406.0000 to $406.9600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$407.0200 to $408.0100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$408.0366 to $409.0288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$409.0300 to $410.0262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$410.0514 to $411.0409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$411.0500 to $412.0400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$412.0725 to $412.9500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$413.2900 to $413.5186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$415.0000 to $415.9954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$416.0000 to $416.9900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$417.0000 to $418.0000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$418.1400 to $419.0600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30,167 shares of Class C Common Stock, Silver Lake Partners V DE (AIV), L.P. directly holds 14,901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16,937,769 shares of Class B Common Stock, Silver Lake Partners V DE (AIV), L.P. directly holds 9,411,815 shares of Class B Common Stock, Silver Lake Technology Investors IV, L.P. directly holds 255,827 shares of Class B Common Stock and Silver Lake Technology Investors V, L.P. directly holds 115,364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52054"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2711</Words>
  <Characters>13957</Characters>
  <CharactersWithSpaces>16395</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