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V DE (AIV),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108753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15305897.22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338646945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10/06/2025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10/06/2025</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w w:val="99"/>
              </w:rPr>
              <w:t>108753</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10/06/2025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320"/>
        <w:spacing w:after="0" w:line="238" w:lineRule="auto"/>
        <w:rPr>
          <w:sz w:val="20"/>
          <w:szCs w:val="20"/>
          <w:color w:val="auto"/>
        </w:rPr>
      </w:pPr>
      <w:r>
        <w:rPr>
          <w:rFonts w:ascii="Times New Roman" w:cs="Times New Roman" w:eastAsia="Times New Roman" w:hAnsi="Times New Roman"/>
          <w:sz w:val="22"/>
          <w:szCs w:val="22"/>
          <w:color w:val="auto"/>
        </w:rPr>
        <w:t>Silver Lake Technology Investors IV, L.P. c/o Silver Lake 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Silver Lake Technology Investors V, L.P.</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ind w:left="40"/>
        <w:spacing w:after="0" w:line="232"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V DE (AIV),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100</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6"/>
              </w:rPr>
              <w:t>07/10/2025 248389</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31612468.03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127897</w:t>
      </w:r>
      <w:r>
        <w:rPr>
          <w:sz w:val="20"/>
          <w:szCs w:val="20"/>
          <w:color w:val="auto"/>
        </w:rPr>
        <w:tab/>
      </w:r>
      <w:r>
        <w:rPr>
          <w:rFonts w:ascii="Times New Roman" w:cs="Times New Roman" w:eastAsia="Times New Roman" w:hAnsi="Times New Roman"/>
          <w:sz w:val="21"/>
          <w:szCs w:val="21"/>
          <w:color w:val="auto"/>
        </w:rPr>
        <w:t>16277451.19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216862</w:t>
      </w:r>
      <w:r>
        <w:rPr>
          <w:sz w:val="20"/>
          <w:szCs w:val="20"/>
          <w:color w:val="auto"/>
        </w:rPr>
        <w:tab/>
      </w:r>
      <w:r>
        <w:rPr>
          <w:rFonts w:ascii="Times New Roman" w:cs="Times New Roman" w:eastAsia="Times New Roman" w:hAnsi="Times New Roman"/>
          <w:sz w:val="21"/>
          <w:szCs w:val="21"/>
          <w:color w:val="auto"/>
        </w:rPr>
        <w:t>27600026.74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4722</w:t>
      </w:r>
      <w:r>
        <w:rPr>
          <w:sz w:val="20"/>
          <w:szCs w:val="20"/>
          <w:color w:val="auto"/>
        </w:rPr>
        <w:tab/>
      </w:r>
      <w:r>
        <w:rPr>
          <w:rFonts w:ascii="Times New Roman" w:cs="Times New Roman" w:eastAsia="Times New Roman" w:hAnsi="Times New Roman"/>
          <w:sz w:val="21"/>
          <w:szCs w:val="21"/>
          <w:color w:val="auto"/>
        </w:rPr>
        <w:t>600968.94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07/10/2025 2130</w:t>
      </w:r>
      <w:r>
        <w:rPr>
          <w:sz w:val="20"/>
          <w:szCs w:val="20"/>
          <w:color w:val="auto"/>
        </w:rPr>
        <w:tab/>
      </w:r>
      <w:r>
        <w:rPr>
          <w:rFonts w:ascii="Times New Roman" w:cs="Times New Roman" w:eastAsia="Times New Roman" w:hAnsi="Times New Roman"/>
          <w:sz w:val="21"/>
          <w:szCs w:val="21"/>
          <w:color w:val="auto"/>
        </w:rPr>
        <w:t>271085.10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07/15/2025 71640</w:t>
      </w:r>
      <w:r>
        <w:rPr>
          <w:sz w:val="20"/>
          <w:szCs w:val="20"/>
          <w:color w:val="auto"/>
        </w:rPr>
        <w:tab/>
      </w:r>
      <w:r>
        <w:rPr>
          <w:rFonts w:ascii="Times New Roman" w:cs="Times New Roman" w:eastAsia="Times New Roman" w:hAnsi="Times New Roman"/>
          <w:sz w:val="21"/>
          <w:szCs w:val="21"/>
          <w:color w:val="auto"/>
        </w:rPr>
        <w:t>9027475.11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36912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4651342.28</w:t>
            </w:r>
          </w:p>
        </w:tc>
      </w:tr>
    </w:tbl>
    <w:p>
      <w:pPr>
        <w:spacing w:after="0" w:line="500"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SL SPV-2, L.P. c/o Silver Lake</w:t>
      </w:r>
      <w:r>
        <w:rPr>
          <w:sz w:val="20"/>
          <w:szCs w:val="20"/>
          <w:color w:val="auto"/>
        </w:rPr>
        <w:tab/>
      </w:r>
      <w:r>
        <w:rPr>
          <w:rFonts w:ascii="Times New Roman" w:cs="Times New Roman" w:eastAsia="Times New Roman" w:hAnsi="Times New Roman"/>
          <w:sz w:val="21"/>
          <w:szCs w:val="21"/>
          <w:color w:val="auto"/>
        </w:rPr>
        <w:t>Class C Common Stock</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2775 Sand Hill Road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7"/>
              </w:rPr>
              <w:t>07/15/2025 62574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7885053.43</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1362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171627.88</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07/15/2025 614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77371.16</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IV, L.P.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1616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202469.57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Partners V DE (AIV),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832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104241.76</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 SPV-2, L.P. c/o Silver Lake</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vMerge w:val="restart"/>
          </w:tcPr>
          <w:p>
            <w:pPr>
              <w:ind w:left="780"/>
              <w:spacing w:after="0"/>
              <w:rPr>
                <w:sz w:val="20"/>
                <w:szCs w:val="20"/>
                <w:color w:val="auto"/>
              </w:rPr>
            </w:pPr>
            <w:r>
              <w:rPr>
                <w:rFonts w:ascii="Times New Roman" w:cs="Times New Roman" w:eastAsia="Times New Roman" w:hAnsi="Times New Roman"/>
                <w:sz w:val="22"/>
                <w:szCs w:val="22"/>
                <w:color w:val="auto"/>
              </w:rPr>
              <w:t>07/16/2025 1407</w:t>
            </w:r>
          </w:p>
        </w:tc>
        <w:tc>
          <w:tcPr>
            <w:tcW w:w="14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176283.84</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Investors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L.P.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31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3884.01</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Silver Lake Technology Investors V, L.P.</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Silver 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07/16/2025 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1754.07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Group, L.L.C. c/o Silver</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3262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402846.32</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III,</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509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62859.83</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IV,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1170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144491.17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Management Company V,</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1076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132882.48</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Silver Lake Technology Management,</w:t>
            </w:r>
          </w:p>
        </w:tc>
        <w:tc>
          <w:tcPr>
            <w:tcW w:w="29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L.L.C. c/o Silver Lake</w:t>
            </w: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07/17/2025 69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8521.27</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94025</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Durban Family Foundation c/o Silver</w:t>
            </w:r>
          </w:p>
        </w:tc>
        <w:tc>
          <w:tcPr>
            <w:tcW w:w="2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Class C Common Stock</w:t>
            </w:r>
          </w:p>
        </w:tc>
        <w:tc>
          <w:tcPr>
            <w:tcW w:w="27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07/17/2025 60000</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7417644.00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Lake</w:t>
            </w:r>
          </w:p>
        </w:tc>
        <w:tc>
          <w:tcPr>
            <w:tcW w:w="19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2775 Sand Hill Road</w:t>
            </w:r>
          </w:p>
        </w:tc>
        <w:tc>
          <w:tcPr>
            <w:tcW w:w="2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60" w:top="102" w:right="859" w:bottom="0" w:gutter="0" w:footer="0" w:header="0"/>
        </w:sectPr>
      </w:pPr>
    </w:p>
    <w:bookmarkStart w:id="3" w:name="page4"/>
    <w:bookmarkEnd w:id="3"/>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249260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31654726.16</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128377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16303212.63</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215487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27365730.46</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4739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601828.40</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09/15/2025 2137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271387.91</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234803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30622590.25</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120805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15755173.55</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202914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26463683.50</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4465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582317.37</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09/17/2025 2013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262531.88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234855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31076221.68</w:t>
            </w:r>
          </w:p>
        </w:tc>
      </w:tr>
      <w:tr>
        <w:trPr>
          <w:trHeight w:val="1269"/>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120761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15979202.51</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09/18/2025 202905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26848569.37</w:t>
            </w:r>
          </w:p>
        </w:tc>
      </w:tr>
    </w:tbl>
    <w:p>
      <w:pPr>
        <w:spacing w:after="0" w:line="379" w:lineRule="exact"/>
        <w:rPr>
          <w:sz w:val="20"/>
          <w:szCs w:val="20"/>
          <w:color w:val="auto"/>
        </w:rPr>
      </w:pPr>
    </w:p>
    <w:p>
      <w:pPr>
        <w:sectPr>
          <w:pgSz w:w="11900" w:h="16903" w:orient="portrait"/>
          <w:cols w:equalWidth="0" w:num="3">
            <w:col w:w="3560" w:space="60"/>
            <w:col w:w="2920" w:space="720"/>
            <w:col w:w="3520"/>
          </w:cols>
          <w:pgMar w:left="360" w:top="112"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09/18/2025 4465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590812.76</w:t>
            </w:r>
          </w:p>
        </w:tc>
      </w:tr>
    </w:tbl>
    <w:p>
      <w:pPr>
        <w:sectPr>
          <w:pgSz w:w="11900" w:h="16903" w:orient="portrait"/>
          <w:cols w:equalWidth="0" w:num="2">
            <w:col w:w="6540" w:space="720"/>
            <w:col w:w="3520"/>
          </w:cols>
          <w:pgMar w:left="360" w:top="112" w:right="75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L.P. c/o Silver Lake</w:t>
      </w:r>
    </w:p>
    <w:p>
      <w:pPr>
        <w:spacing w:after="0" w:line="15"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color w:val="auto"/>
        </w:rPr>
        <w:t>Silver Lake Group,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Silver Lake Management Company III, L.L.C. c/o Silver Lake 2775 Sand Hill Road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09/18/2025 2014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266494.26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132258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17569232.87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68000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9033161.21</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114263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15178766.16</w:t>
            </w:r>
          </w:p>
        </w:tc>
      </w:tr>
      <w:tr>
        <w:trPr>
          <w:trHeight w:val="114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2516</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334226.96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09/19/2025 1134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150641.25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343038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46644308.70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176219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23961232.97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296277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40286020.35</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6524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887095.51</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09/22/2025 2942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400036.02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6701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875306.73</w:t>
            </w:r>
          </w:p>
        </w:tc>
      </w:tr>
      <w:tr>
        <w:trPr>
          <w:trHeight w:val="78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1035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135195.12</w:t>
            </w:r>
          </w:p>
        </w:tc>
      </w:tr>
    </w:tbl>
    <w:p>
      <w:pPr>
        <w:sectPr>
          <w:pgSz w:w="11900" w:h="16852" w:orient="portrait"/>
          <w:cols w:equalWidth="0" w:num="2">
            <w:col w:w="3560" w:space="60"/>
            <w:col w:w="7160"/>
          </w:cols>
          <w:pgMar w:left="360" w:top="112" w:right="759" w:bottom="0" w:gutter="0" w:footer="0" w:header="0"/>
        </w:sectPr>
      </w:pPr>
    </w:p>
    <w:bookmarkStart w:id="5" w:name="page6"/>
    <w:bookmarkEnd w:id="5"/>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100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2"/>
          <w:szCs w:val="22"/>
          <w:color w:val="auto"/>
        </w:rPr>
        <w:t>Silver Lake Partners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880"/>
        <w:spacing w:after="0" w:line="238" w:lineRule="auto"/>
        <w:rPr>
          <w:sz w:val="20"/>
          <w:szCs w:val="20"/>
          <w:color w:val="auto"/>
        </w:rPr>
      </w:pPr>
      <w:r>
        <w:rPr>
          <w:rFonts w:ascii="Times New Roman" w:cs="Times New Roman" w:eastAsia="Times New Roman" w:hAnsi="Times New Roman"/>
          <w:sz w:val="22"/>
          <w:szCs w:val="22"/>
          <w:color w:val="auto"/>
        </w:rPr>
        <w:t>SL SPV-2, L.P. c/o Silver Lake 2775 Sand Hill Road Suite 100</w:t>
      </w: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17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2365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308924.10</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2239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292465.57</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09/25/2025 141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18417.89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211763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31020043.76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108630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15912635.13</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183744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26915688.39</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4041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591944.75</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10/01/2025 1822</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266895.16</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1188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173528.67</w:t>
            </w:r>
          </w:p>
        </w:tc>
      </w:tr>
      <w:tr>
        <w:trPr>
          <w:trHeight w:val="1148"/>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181</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26438.29</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423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61786.72</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403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58865.36</w:t>
            </w:r>
          </w:p>
        </w:tc>
      </w:tr>
      <w:tr>
        <w:trPr>
          <w:trHeight w:val="1269"/>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10/02/2025 25</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3651.70</w:t>
            </w:r>
          </w:p>
        </w:tc>
      </w:tr>
    </w:tbl>
    <w:p>
      <w:pPr>
        <w:sectPr>
          <w:pgSz w:w="11900" w:h="16847" w:orient="portrait"/>
          <w:cols w:equalWidth="0" w:num="2">
            <w:col w:w="3560" w:space="60"/>
            <w:col w:w="7160"/>
          </w:cols>
          <w:pgMar w:left="360" w:top="111" w:right="759" w:bottom="0" w:gutter="0" w:footer="0" w:header="0"/>
        </w:sectPr>
      </w:pPr>
    </w:p>
    <w:bookmarkStart w:id="6" w:name="page7"/>
    <w:bookmarkEnd w:id="6"/>
    <w:p>
      <w:pPr>
        <w:ind w:left="40"/>
        <w:spacing w:after="0"/>
        <w:tabs>
          <w:tab w:leader="none" w:pos="3640" w:val="left"/>
          <w:tab w:leader="none" w:pos="7280" w:val="left"/>
          <w:tab w:leader="none" w:pos="9660" w:val="left"/>
        </w:tabs>
        <w:rPr>
          <w:sz w:val="20"/>
          <w:szCs w:val="20"/>
          <w:color w:val="auto"/>
        </w:rPr>
      </w:pPr>
      <w:r>
        <w:rPr>
          <w:rFonts w:ascii="Times New Roman" w:cs="Times New Roman" w:eastAsia="Times New Roman" w:hAnsi="Times New Roman"/>
          <w:sz w:val="22"/>
          <w:szCs w:val="22"/>
          <w:color w:val="auto"/>
        </w:rPr>
        <w:t>Durban Family Foundation</w:t>
      </w:r>
      <w:r>
        <w:rPr>
          <w:sz w:val="20"/>
          <w:szCs w:val="20"/>
          <w:color w:val="auto"/>
        </w:rPr>
        <w:tab/>
      </w:r>
      <w:r>
        <w:rPr>
          <w:rFonts w:ascii="Times New Roman" w:cs="Times New Roman" w:eastAsia="Times New Roman" w:hAnsi="Times New Roman"/>
          <w:sz w:val="22"/>
          <w:szCs w:val="22"/>
          <w:color w:val="auto"/>
        </w:rPr>
        <w:t>Class C Common Stock</w:t>
      </w:r>
      <w:r>
        <w:rPr>
          <w:sz w:val="20"/>
          <w:szCs w:val="20"/>
          <w:color w:val="auto"/>
        </w:rPr>
        <w:tab/>
      </w:r>
      <w:r>
        <w:rPr>
          <w:rFonts w:ascii="Times New Roman" w:cs="Times New Roman" w:eastAsia="Times New Roman" w:hAnsi="Times New Roman"/>
          <w:sz w:val="22"/>
          <w:szCs w:val="22"/>
          <w:color w:val="auto"/>
        </w:rPr>
        <w:t>10/03/2025 27200</w:t>
      </w:r>
      <w:r>
        <w:rPr>
          <w:sz w:val="20"/>
          <w:szCs w:val="20"/>
          <w:color w:val="auto"/>
        </w:rPr>
        <w:tab/>
      </w:r>
      <w:r>
        <w:rPr>
          <w:rFonts w:ascii="Times New Roman" w:cs="Times New Roman" w:eastAsia="Times New Roman" w:hAnsi="Times New Roman"/>
          <w:sz w:val="21"/>
          <w:szCs w:val="21"/>
          <w:color w:val="auto"/>
        </w:rPr>
        <w:t>3959365.90</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spacing w:after="0" w:line="230" w:lineRule="auto"/>
        <w:rPr>
          <w:sz w:val="20"/>
          <w:szCs w:val="20"/>
          <w:color w:val="auto"/>
        </w:rPr>
      </w:pPr>
      <w:r>
        <w:rPr>
          <w:rFonts w:ascii="Times New Roman" w:cs="Times New Roman" w:eastAsia="Times New Roman" w:hAnsi="Times New Roman"/>
          <w:sz w:val="22"/>
          <w:szCs w:val="22"/>
          <w:color w:val="auto"/>
        </w:rPr>
        <w:t>2775 Sand Hill Road, 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10/06/2025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Silver Lake Partners V DE (AIV), L.P., By: /s/ Justin G. Hamill, Managing Director and Chief Legal Officer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2025-10-06T18:00:29Z</dcterms:created>
  <dcterms:modified xsi:type="dcterms:W3CDTF">2025-10-06T18:00:29Z</dcterms:modified>
</cp:coreProperties>
</file>